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8A02" w14:textId="77777777" w:rsidR="00032675" w:rsidRPr="003A5308" w:rsidRDefault="00926FFA" w:rsidP="00032675">
      <w:pPr>
        <w:tabs>
          <w:tab w:val="center" w:pos="4680"/>
        </w:tabs>
        <w:suppressAutoHyphens/>
        <w:jc w:val="center"/>
        <w:outlineLvl w:val="0"/>
        <w:rPr>
          <w:b/>
        </w:rPr>
      </w:pPr>
      <w:r w:rsidRPr="003A5308">
        <w:rPr>
          <w:b/>
        </w:rPr>
        <w:t xml:space="preserve">SCOPE OF </w:t>
      </w:r>
      <w:r w:rsidR="00032675" w:rsidRPr="003A5308">
        <w:rPr>
          <w:b/>
        </w:rPr>
        <w:t>WORK</w:t>
      </w:r>
    </w:p>
    <w:p w14:paraId="7044B28B" w14:textId="77777777" w:rsidR="00F74819" w:rsidRPr="003A5308" w:rsidRDefault="009F2793" w:rsidP="00D07594">
      <w:pPr>
        <w:pStyle w:val="c1"/>
        <w:outlineLvl w:val="0"/>
        <w:rPr>
          <w:b/>
          <w:caps/>
        </w:rPr>
      </w:pPr>
      <w:bookmarkStart w:id="0" w:name="_Hlk101866081"/>
      <w:r w:rsidRPr="003A5308">
        <w:rPr>
          <w:b/>
          <w:caps/>
        </w:rPr>
        <w:t xml:space="preserve">Experience </w:t>
      </w:r>
      <w:r w:rsidR="00F74819" w:rsidRPr="003A5308">
        <w:rPr>
          <w:b/>
          <w:caps/>
        </w:rPr>
        <w:t xml:space="preserve">of People of African Descent </w:t>
      </w:r>
    </w:p>
    <w:p w14:paraId="77C21410" w14:textId="7B6BC3D5" w:rsidR="00D07594" w:rsidRPr="003A5308" w:rsidRDefault="009F2793" w:rsidP="00D07594">
      <w:pPr>
        <w:pStyle w:val="c1"/>
        <w:outlineLvl w:val="0"/>
        <w:rPr>
          <w:b/>
          <w:bCs/>
          <w:caps/>
        </w:rPr>
      </w:pPr>
      <w:r w:rsidRPr="003A5308">
        <w:rPr>
          <w:b/>
          <w:caps/>
        </w:rPr>
        <w:t>During the American Revolution</w:t>
      </w:r>
    </w:p>
    <w:p w14:paraId="2C374955" w14:textId="53EF2166" w:rsidR="00926FFA" w:rsidRPr="003A5308" w:rsidRDefault="00BA3723" w:rsidP="00D07594">
      <w:pPr>
        <w:pStyle w:val="c1"/>
        <w:outlineLvl w:val="0"/>
        <w:rPr>
          <w:b/>
        </w:rPr>
      </w:pPr>
      <w:r w:rsidRPr="003A5308">
        <w:rPr>
          <w:b/>
        </w:rPr>
        <w:t>HISTORIC RESOURCE STUDY</w:t>
      </w:r>
      <w:r w:rsidR="00372025" w:rsidRPr="003A5308">
        <w:rPr>
          <w:b/>
        </w:rPr>
        <w:t xml:space="preserve"> </w:t>
      </w:r>
    </w:p>
    <w:bookmarkEnd w:id="0"/>
    <w:p w14:paraId="28641346" w14:textId="77777777" w:rsidR="00FE5EC8" w:rsidRPr="003A5308" w:rsidRDefault="00FE5EC8" w:rsidP="00FE5EC8">
      <w:pPr>
        <w:jc w:val="center"/>
        <w:rPr>
          <w:b/>
        </w:rPr>
      </w:pPr>
      <w:r w:rsidRPr="003A5308">
        <w:rPr>
          <w:b/>
        </w:rPr>
        <w:t>Interior Region 1-History and Preservation Assistance</w:t>
      </w:r>
    </w:p>
    <w:p w14:paraId="2244380D" w14:textId="77777777" w:rsidR="00FE5EC8" w:rsidRPr="003A5308" w:rsidRDefault="00FE5EC8" w:rsidP="00FE5EC8">
      <w:pPr>
        <w:jc w:val="center"/>
        <w:rPr>
          <w:b/>
        </w:rPr>
      </w:pPr>
      <w:r w:rsidRPr="003A5308">
        <w:rPr>
          <w:b/>
        </w:rPr>
        <w:t>Department of the Interior-National Park Service</w:t>
      </w:r>
    </w:p>
    <w:p w14:paraId="2E271979" w14:textId="325A6B70" w:rsidR="00FE5EC8" w:rsidRPr="003A5308" w:rsidRDefault="004921C6" w:rsidP="7D245078">
      <w:pPr>
        <w:jc w:val="center"/>
        <w:rPr>
          <w:b/>
          <w:bCs/>
        </w:rPr>
      </w:pPr>
      <w:r w:rsidRPr="003A5308">
        <w:rPr>
          <w:b/>
          <w:bCs/>
        </w:rPr>
        <w:t>April</w:t>
      </w:r>
      <w:r w:rsidR="2E297488" w:rsidRPr="003A5308">
        <w:rPr>
          <w:b/>
          <w:bCs/>
        </w:rPr>
        <w:t xml:space="preserve"> 2022</w:t>
      </w:r>
    </w:p>
    <w:p w14:paraId="2D090D20" w14:textId="0E5E6FB4" w:rsidR="00FE5EC8" w:rsidRPr="003A5308" w:rsidRDefault="00FE5EC8" w:rsidP="7D245078">
      <w:pPr>
        <w:jc w:val="center"/>
        <w:rPr>
          <w:b/>
          <w:bCs/>
        </w:rPr>
      </w:pPr>
      <w:r w:rsidRPr="003A5308">
        <w:rPr>
          <w:b/>
          <w:bCs/>
        </w:rPr>
        <w:t>PMIS PROJECT NUMBER #</w:t>
      </w:r>
      <w:r w:rsidR="00676607" w:rsidRPr="003A5308">
        <w:rPr>
          <w:b/>
          <w:bCs/>
        </w:rPr>
        <w:t xml:space="preserve"> </w:t>
      </w:r>
      <w:r w:rsidR="009F2793" w:rsidRPr="003A5308">
        <w:rPr>
          <w:b/>
          <w:bCs/>
          <w:sz w:val="20"/>
          <w:szCs w:val="20"/>
        </w:rPr>
        <w:t>308924</w:t>
      </w:r>
    </w:p>
    <w:p w14:paraId="1AE04281" w14:textId="77777777" w:rsidR="00FE5EC8" w:rsidRPr="003A5308" w:rsidRDefault="00FE5EC8" w:rsidP="7D245078">
      <w:pPr>
        <w:pStyle w:val="c1"/>
        <w:outlineLvl w:val="0"/>
        <w:rPr>
          <w:b/>
          <w:bCs/>
          <w:caps/>
        </w:rPr>
      </w:pPr>
    </w:p>
    <w:p w14:paraId="60051F03" w14:textId="77777777" w:rsidR="002C72D1" w:rsidRPr="003A5308" w:rsidRDefault="002C72D1" w:rsidP="00BC0534">
      <w:pPr>
        <w:widowControl w:val="0"/>
        <w:tabs>
          <w:tab w:val="right" w:pos="9520"/>
        </w:tabs>
        <w:autoSpaceDE w:val="0"/>
        <w:autoSpaceDN w:val="0"/>
        <w:adjustRightInd w:val="0"/>
        <w:jc w:val="center"/>
        <w:rPr>
          <w:b/>
          <w:bCs/>
        </w:rPr>
      </w:pPr>
    </w:p>
    <w:p w14:paraId="0C70C7BB" w14:textId="3F401FC2" w:rsidR="00C66CCA" w:rsidRPr="003A5308" w:rsidRDefault="009204E7" w:rsidP="009204E7">
      <w:pPr>
        <w:pStyle w:val="NoSpacing"/>
        <w:widowControl w:val="0"/>
        <w:autoSpaceDE w:val="0"/>
        <w:autoSpaceDN w:val="0"/>
        <w:adjustRightInd w:val="0"/>
        <w:rPr>
          <w:rFonts w:ascii="Times New Roman" w:hAnsi="Times New Roman" w:cs="Times New Roman"/>
          <w:b/>
          <w:bCs/>
        </w:rPr>
      </w:pPr>
      <w:r w:rsidRPr="003A5308">
        <w:rPr>
          <w:rFonts w:ascii="Times New Roman" w:eastAsia="Times New Roman" w:hAnsi="Times New Roman" w:cs="Times New Roman"/>
          <w:b/>
          <w:bCs/>
          <w:color w:val="000000" w:themeColor="text1"/>
          <w:sz w:val="24"/>
          <w:szCs w:val="24"/>
        </w:rPr>
        <w:t>I. Introduction</w:t>
      </w:r>
    </w:p>
    <w:p w14:paraId="4FC32CDA" w14:textId="5E4F069A" w:rsidR="1C163EED" w:rsidRPr="003A5308" w:rsidRDefault="1C163EED" w:rsidP="1C163EED">
      <w:pPr>
        <w:pStyle w:val="NoSpacing"/>
        <w:widowControl w:val="0"/>
        <w:rPr>
          <w:rFonts w:ascii="Times New Roman" w:eastAsia="MS Mincho" w:hAnsi="Times New Roman" w:cs="Times New Roman"/>
          <w:b/>
          <w:bCs/>
          <w:color w:val="000000" w:themeColor="text1"/>
        </w:rPr>
      </w:pPr>
    </w:p>
    <w:p w14:paraId="5F86AFFC" w14:textId="5653C455" w:rsidR="00BD6DB4" w:rsidRPr="003A5308" w:rsidRDefault="00BD6DB4" w:rsidP="00BD6DB4">
      <w:pPr>
        <w:pStyle w:val="BodyText"/>
        <w:ind w:right="186"/>
      </w:pPr>
      <w:r w:rsidRPr="003A5308">
        <w:t xml:space="preserve">The National Park Service (NPS), through the Interior Region 1 (IR-1), North Atlantic-Appalachian </w:t>
      </w:r>
      <w:r w:rsidR="00F13761" w:rsidRPr="003A5308">
        <w:t xml:space="preserve">(NAA) </w:t>
      </w:r>
      <w:r w:rsidRPr="003A5308">
        <w:t>History and Preservation Assistance Office, requires the performance of research and writing of a Historic Resource Study (HRS) for</w:t>
      </w:r>
      <w:r w:rsidRPr="003A5308">
        <w:rPr>
          <w:spacing w:val="-1"/>
        </w:rPr>
        <w:t xml:space="preserve"> the </w:t>
      </w:r>
      <w:r w:rsidRPr="003A5308">
        <w:rPr>
          <w:bCs/>
        </w:rPr>
        <w:t xml:space="preserve">Experience </w:t>
      </w:r>
      <w:r w:rsidR="00F74819" w:rsidRPr="003A5308">
        <w:rPr>
          <w:bCs/>
        </w:rPr>
        <w:t xml:space="preserve">of People of African Descent </w:t>
      </w:r>
      <w:r w:rsidRPr="003A5308">
        <w:rPr>
          <w:bCs/>
        </w:rPr>
        <w:t>During the American Revolution</w:t>
      </w:r>
      <w:r w:rsidRPr="003A5308">
        <w:t xml:space="preserve"> throughout the </w:t>
      </w:r>
      <w:r w:rsidR="00F13761" w:rsidRPr="003A5308">
        <w:t>Northeast Region</w:t>
      </w:r>
      <w:r w:rsidRPr="003A5308">
        <w:t xml:space="preserve">. </w:t>
      </w:r>
      <w:r w:rsidR="003F0FE8" w:rsidRPr="003A5308">
        <w:t xml:space="preserve">This HRS explores the roles that </w:t>
      </w:r>
      <w:r w:rsidR="00F74819" w:rsidRPr="003A5308">
        <w:t>people of African descent</w:t>
      </w:r>
      <w:r w:rsidR="003F0FE8" w:rsidRPr="003A5308">
        <w:t xml:space="preserve"> played during the American Revolution as active participants in the trans-national, economic, and social dynamics of the colony-turned-</w:t>
      </w:r>
      <w:proofErr w:type="gramStart"/>
      <w:r w:rsidR="003F0FE8" w:rsidRPr="003A5308">
        <w:t>nation, and</w:t>
      </w:r>
      <w:proofErr w:type="gramEnd"/>
      <w:r w:rsidR="003F0FE8" w:rsidRPr="003A5308">
        <w:t xml:space="preserve"> connects these themes to parks throughout the region with case studies. </w:t>
      </w:r>
      <w:r w:rsidR="003F0FE8" w:rsidRPr="003A5308">
        <w:rPr>
          <w:bCs/>
        </w:rPr>
        <w:t xml:space="preserve">This project will produce </w:t>
      </w:r>
      <w:r w:rsidR="00F13761" w:rsidRPr="003A5308">
        <w:t xml:space="preserve">professionally researched and </w:t>
      </w:r>
      <w:proofErr w:type="gramStart"/>
      <w:r w:rsidR="00F13761" w:rsidRPr="003A5308">
        <w:t>peer-reviewed</w:t>
      </w:r>
      <w:proofErr w:type="gramEnd"/>
      <w:r w:rsidR="00F13761" w:rsidRPr="003A5308">
        <w:t xml:space="preserve"> HRS of context study and in-depth case studies resulting in needed baseline documentation </w:t>
      </w:r>
      <w:r w:rsidR="00F74819" w:rsidRPr="003A5308">
        <w:t xml:space="preserve">about people of African descent </w:t>
      </w:r>
      <w:r w:rsidR="00F13761" w:rsidRPr="003A5308">
        <w:t xml:space="preserve">during the American Revolution. </w:t>
      </w:r>
      <w:r w:rsidRPr="003A5308">
        <w:t xml:space="preserve">This project will be presented to the public with a presentation </w:t>
      </w:r>
      <w:r w:rsidR="003A5308">
        <w:t xml:space="preserve">for the context study, a presentation for each case study, and close out with </w:t>
      </w:r>
      <w:r w:rsidRPr="003A5308">
        <w:t>the staff at 3-4 parks through training sessions, which will help brainstorm strategies to transition the research into interpretation. In addition, the HRS will be presented through a digital humanities project, which could include a story map, multiple web articles for park sites, or a digital source collection hosted online.</w:t>
      </w:r>
    </w:p>
    <w:p w14:paraId="47B206FB" w14:textId="5350AD9A" w:rsidR="00F13761" w:rsidRPr="003A5308" w:rsidRDefault="384B17AA" w:rsidP="00F13761">
      <w:pPr>
        <w:pStyle w:val="BodyText"/>
        <w:ind w:right="186"/>
        <w:rPr>
          <w:color w:val="000000" w:themeColor="text1"/>
        </w:rPr>
      </w:pPr>
      <w:r w:rsidRPr="003A5308">
        <w:rPr>
          <w:color w:val="000000" w:themeColor="text1"/>
        </w:rPr>
        <w:t xml:space="preserve">The study will provide </w:t>
      </w:r>
      <w:r w:rsidR="1BAB1213" w:rsidRPr="003A5308">
        <w:t xml:space="preserve">a historical overview of the </w:t>
      </w:r>
      <w:r w:rsidR="00F13761" w:rsidRPr="003A5308">
        <w:t>topic</w:t>
      </w:r>
      <w:r w:rsidR="1BAB1213" w:rsidRPr="003A5308">
        <w:t xml:space="preserve"> </w:t>
      </w:r>
      <w:r w:rsidR="003A5308">
        <w:t xml:space="preserve">through a review of secondary and some primary sources, </w:t>
      </w:r>
      <w:r w:rsidR="1BAB1213" w:rsidRPr="003A5308">
        <w:t xml:space="preserve">and </w:t>
      </w:r>
      <w:r w:rsidR="003A5308">
        <w:t xml:space="preserve">it </w:t>
      </w:r>
      <w:r w:rsidR="1BAB1213" w:rsidRPr="003A5308">
        <w:t xml:space="preserve">will identify cultural resources </w:t>
      </w:r>
      <w:r w:rsidR="003A5308">
        <w:t>that are relevant to</w:t>
      </w:r>
      <w:r w:rsidR="1BAB1213" w:rsidRPr="003A5308">
        <w:t xml:space="preserve"> historic contexts. Th</w:t>
      </w:r>
      <w:r w:rsidRPr="003A5308">
        <w:rPr>
          <w:color w:val="000000" w:themeColor="text1"/>
        </w:rPr>
        <w:t>e information contained in the HRS is essential for present and future interpretation and resource management. This HRS</w:t>
      </w:r>
      <w:r w:rsidR="00E76283" w:rsidRPr="003A5308">
        <w:rPr>
          <w:color w:val="000000" w:themeColor="text1"/>
        </w:rPr>
        <w:t xml:space="preserve"> </w:t>
      </w:r>
      <w:r w:rsidRPr="003A5308">
        <w:rPr>
          <w:color w:val="000000" w:themeColor="text1"/>
        </w:rPr>
        <w:t xml:space="preserve">will be a comprehensive synthesis of primary and secondary source material. The study shall conform to professional standards regarding the methodology of historical research and writing. Stylistic, bibliographical, and report production standards shall conform to the current edition of the Chicago Manual of Style.  </w:t>
      </w:r>
    </w:p>
    <w:p w14:paraId="14F97ABB" w14:textId="4B02D953" w:rsidR="00727952" w:rsidRPr="003A5308" w:rsidRDefault="6F2980B2" w:rsidP="00F13761">
      <w:pPr>
        <w:pStyle w:val="BodyText"/>
        <w:ind w:right="186"/>
      </w:pPr>
      <w:r w:rsidRPr="003A5308">
        <w:rPr>
          <w:color w:val="000000" w:themeColor="text1"/>
        </w:rPr>
        <w:t>The HRS</w:t>
      </w:r>
      <w:r w:rsidR="003A5308">
        <w:rPr>
          <w:color w:val="000000" w:themeColor="text1"/>
        </w:rPr>
        <w:t xml:space="preserve"> and case studies along with presentations shall</w:t>
      </w:r>
      <w:r w:rsidRPr="003A5308">
        <w:rPr>
          <w:color w:val="000000" w:themeColor="text1"/>
        </w:rPr>
        <w:t xml:space="preserve"> be completed within </w:t>
      </w:r>
      <w:r w:rsidR="003A5308">
        <w:rPr>
          <w:color w:val="000000" w:themeColor="text1"/>
        </w:rPr>
        <w:t>forty-eight</w:t>
      </w:r>
      <w:r w:rsidR="00F20CD2" w:rsidRPr="003A5308">
        <w:rPr>
          <w:color w:val="000000" w:themeColor="text1"/>
        </w:rPr>
        <w:t xml:space="preserve"> months</w:t>
      </w:r>
      <w:r w:rsidRPr="003A5308">
        <w:rPr>
          <w:color w:val="000000" w:themeColor="text1"/>
        </w:rPr>
        <w:t xml:space="preserve"> from the date of </w:t>
      </w:r>
      <w:r w:rsidR="00F20CD2" w:rsidRPr="003A5308">
        <w:rPr>
          <w:color w:val="000000" w:themeColor="text1"/>
        </w:rPr>
        <w:t>agreement award</w:t>
      </w:r>
      <w:r w:rsidRPr="003A5308">
        <w:rPr>
          <w:color w:val="000000" w:themeColor="text1"/>
        </w:rPr>
        <w:t xml:space="preserve">. </w:t>
      </w:r>
    </w:p>
    <w:p w14:paraId="043EB1E5" w14:textId="351B6165" w:rsidR="00727952" w:rsidRPr="003A5308" w:rsidRDefault="00727952" w:rsidP="384B17AA">
      <w:pPr>
        <w:widowControl w:val="0"/>
        <w:tabs>
          <w:tab w:val="right" w:pos="9520"/>
        </w:tabs>
        <w:autoSpaceDE w:val="0"/>
        <w:autoSpaceDN w:val="0"/>
        <w:adjustRightInd w:val="0"/>
        <w:rPr>
          <w:b/>
          <w:bCs/>
        </w:rPr>
      </w:pPr>
    </w:p>
    <w:p w14:paraId="6C6CDDF3" w14:textId="48FC09A5" w:rsidR="00FB250B" w:rsidRPr="003A5308" w:rsidRDefault="001D6DAF" w:rsidP="00ED0374">
      <w:pPr>
        <w:widowControl w:val="0"/>
        <w:tabs>
          <w:tab w:val="left" w:pos="360"/>
          <w:tab w:val="right" w:pos="9520"/>
        </w:tabs>
        <w:autoSpaceDE w:val="0"/>
        <w:autoSpaceDN w:val="0"/>
        <w:adjustRightInd w:val="0"/>
        <w:outlineLvl w:val="0"/>
        <w:rPr>
          <w:b/>
          <w:bCs/>
        </w:rPr>
      </w:pPr>
      <w:r w:rsidRPr="003A5308">
        <w:rPr>
          <w:b/>
          <w:bCs/>
        </w:rPr>
        <w:t>I</w:t>
      </w:r>
      <w:r w:rsidR="00C66CCA" w:rsidRPr="003A5308">
        <w:rPr>
          <w:b/>
          <w:bCs/>
        </w:rPr>
        <w:t>I</w:t>
      </w:r>
      <w:r w:rsidR="00B469B9" w:rsidRPr="003A5308">
        <w:rPr>
          <w:b/>
          <w:bCs/>
        </w:rPr>
        <w:t xml:space="preserve">. </w:t>
      </w:r>
      <w:r w:rsidR="00AC1517" w:rsidRPr="003A5308">
        <w:rPr>
          <w:b/>
          <w:bCs/>
        </w:rPr>
        <w:t xml:space="preserve"> </w:t>
      </w:r>
      <w:r w:rsidR="00FB250B" w:rsidRPr="003A5308">
        <w:rPr>
          <w:b/>
          <w:bCs/>
        </w:rPr>
        <w:t>Description of Resources</w:t>
      </w:r>
    </w:p>
    <w:p w14:paraId="7BB4552F" w14:textId="3F18F5D2" w:rsidR="1C163EED" w:rsidRPr="003A5308" w:rsidRDefault="1C163EED" w:rsidP="1C163EED">
      <w:pPr>
        <w:widowControl w:val="0"/>
        <w:tabs>
          <w:tab w:val="left" w:pos="360"/>
          <w:tab w:val="right" w:pos="9520"/>
        </w:tabs>
        <w:outlineLvl w:val="0"/>
        <w:rPr>
          <w:b/>
          <w:bCs/>
        </w:rPr>
      </w:pPr>
    </w:p>
    <w:p w14:paraId="39B05B88" w14:textId="657D16C9" w:rsidR="00BC0534" w:rsidRPr="003A5308" w:rsidRDefault="3037ABCF" w:rsidP="00ED0374">
      <w:pPr>
        <w:widowControl w:val="0"/>
        <w:tabs>
          <w:tab w:val="left" w:pos="360"/>
          <w:tab w:val="right" w:pos="9520"/>
        </w:tabs>
        <w:autoSpaceDE w:val="0"/>
        <w:autoSpaceDN w:val="0"/>
        <w:adjustRightInd w:val="0"/>
        <w:outlineLvl w:val="0"/>
        <w:rPr>
          <w:b/>
          <w:bCs/>
        </w:rPr>
      </w:pPr>
      <w:r w:rsidRPr="003A5308">
        <w:rPr>
          <w:b/>
          <w:bCs/>
        </w:rPr>
        <w:t xml:space="preserve">1. </w:t>
      </w:r>
      <w:r w:rsidR="31100971" w:rsidRPr="003A5308">
        <w:rPr>
          <w:b/>
          <w:bCs/>
        </w:rPr>
        <w:t>Background</w:t>
      </w:r>
    </w:p>
    <w:p w14:paraId="68F3C927" w14:textId="57A65576" w:rsidR="4D67F26A" w:rsidRPr="003A5308" w:rsidRDefault="002B41D3" w:rsidP="4D67F26A">
      <w:r w:rsidRPr="003A5308">
        <w:rPr>
          <w:bCs/>
        </w:rPr>
        <w:t>This project supports the 250th Commemoration</w:t>
      </w:r>
      <w:r w:rsidR="003F0FE8" w:rsidRPr="003A5308">
        <w:rPr>
          <w:bCs/>
        </w:rPr>
        <w:t xml:space="preserve"> of the American Revolution</w:t>
      </w:r>
      <w:r w:rsidRPr="003A5308">
        <w:rPr>
          <w:bCs/>
        </w:rPr>
        <w:t xml:space="preserve"> and connects this significant history with </w:t>
      </w:r>
      <w:r w:rsidR="0044737B" w:rsidRPr="003A5308">
        <w:rPr>
          <w:bCs/>
        </w:rPr>
        <w:t xml:space="preserve">the </w:t>
      </w:r>
      <w:r w:rsidRPr="003A5308">
        <w:rPr>
          <w:bCs/>
        </w:rPr>
        <w:t xml:space="preserve">400th Commemoration </w:t>
      </w:r>
      <w:r w:rsidR="0044737B" w:rsidRPr="003A5308">
        <w:rPr>
          <w:bCs/>
        </w:rPr>
        <w:t xml:space="preserve">of the arrival of people of African descent </w:t>
      </w:r>
      <w:r w:rsidRPr="003A5308">
        <w:rPr>
          <w:bCs/>
        </w:rPr>
        <w:t xml:space="preserve">and the Civil Rights Initiative. </w:t>
      </w:r>
      <w:r w:rsidR="003F0FE8" w:rsidRPr="003A5308">
        <w:t xml:space="preserve">Crispus Attucks, an African and Native American man who was the first to die in the 1770 Boston Massacre, “Bet,” who seized the opportunity to escape enslavement from Thomas Stone while in Philadelphia in 1776, or the many African loyalists listed in the </w:t>
      </w:r>
      <w:r w:rsidR="003F0FE8" w:rsidRPr="003A5308">
        <w:rPr>
          <w:i/>
          <w:iCs/>
        </w:rPr>
        <w:t>Book of Negroes</w:t>
      </w:r>
      <w:r w:rsidR="003F0FE8" w:rsidRPr="003A5308">
        <w:t xml:space="preserve"> who relocated to Nova Scotia, all complicate the history of the American Revolution with stories that document the complex motivations and ambitions of </w:t>
      </w:r>
      <w:r w:rsidR="00F74819" w:rsidRPr="003A5308">
        <w:t>people of African Descent</w:t>
      </w:r>
      <w:r w:rsidR="003F0FE8" w:rsidRPr="003A5308">
        <w:t xml:space="preserve"> during the American Revolution, a period when hotly contested issues of liberty, freedom, loyalty, and virtue shaped the nation as well as contemporary debates about emancipation that carried on into the Civil Rights Movement of the twentieth century.</w:t>
      </w:r>
      <w:r w:rsidR="0044737B" w:rsidRPr="003A5308">
        <w:t xml:space="preserve"> This study aims to push documentation and interpretation of the experience of people of African descent during the American Revolution beyond military history and the groupings of patriots and loyalists, and instead highlight the more nuanced reality of this period. This project seeks to document across free and enslaved communities and illustrate the social, intellectual, and material experiences of people of African descent during this time. </w:t>
      </w:r>
    </w:p>
    <w:p w14:paraId="5EB9CEC9" w14:textId="77777777" w:rsidR="0044737B" w:rsidRPr="003A5308" w:rsidRDefault="00336A68" w:rsidP="0044737B">
      <w:pPr>
        <w:spacing w:before="100" w:beforeAutospacing="1"/>
        <w:rPr>
          <w:rFonts w:eastAsiaTheme="minorEastAsia"/>
          <w:b/>
          <w:bCs/>
        </w:rPr>
      </w:pPr>
      <w:r w:rsidRPr="003A5308">
        <w:rPr>
          <w:rFonts w:eastAsiaTheme="minorEastAsia"/>
          <w:b/>
          <w:bCs/>
        </w:rPr>
        <w:t xml:space="preserve">2. </w:t>
      </w:r>
      <w:r w:rsidR="007A53A3" w:rsidRPr="003A5308">
        <w:rPr>
          <w:rFonts w:eastAsiaTheme="minorEastAsia"/>
          <w:b/>
          <w:bCs/>
        </w:rPr>
        <w:t>Resources</w:t>
      </w:r>
    </w:p>
    <w:p w14:paraId="536E3C36" w14:textId="75DA1B66" w:rsidR="00B71194" w:rsidRPr="003A5308" w:rsidRDefault="00B71194" w:rsidP="0044737B">
      <w:pPr>
        <w:rPr>
          <w:bCs/>
        </w:rPr>
      </w:pPr>
      <w:r w:rsidRPr="003A5308">
        <w:rPr>
          <w:bCs/>
        </w:rPr>
        <w:t xml:space="preserve">Interior Region 1 includes the states </w:t>
      </w:r>
      <w:r w:rsidR="00183E59" w:rsidRPr="003A5308">
        <w:rPr>
          <w:bCs/>
        </w:rPr>
        <w:t xml:space="preserve">(from north to south) </w:t>
      </w:r>
      <w:r w:rsidRPr="003A5308">
        <w:rPr>
          <w:bCs/>
        </w:rPr>
        <w:t xml:space="preserve">of Maine, New Hampshire, Vermont, Rhode Island, Connecticut, New York, New Jersey, Pennsylvania, Delaware, Virginia (excluding </w:t>
      </w:r>
      <w:r w:rsidR="00F74819" w:rsidRPr="003A5308">
        <w:rPr>
          <w:bCs/>
        </w:rPr>
        <w:t>Arlington, Fairfax, Loudoun, and Prince William Counties; and the Cities of Alexandria, Fairfax, and Falls Church</w:t>
      </w:r>
      <w:r w:rsidRPr="003A5308">
        <w:rPr>
          <w:bCs/>
        </w:rPr>
        <w:t xml:space="preserve">), Maryland (excluding </w:t>
      </w:r>
      <w:r w:rsidR="00F74819" w:rsidRPr="003A5308">
        <w:rPr>
          <w:bCs/>
        </w:rPr>
        <w:t>Allegany, Frederick, Montgomery, Prince George's, and Washington Counties</w:t>
      </w:r>
      <w:r w:rsidRPr="003A5308">
        <w:rPr>
          <w:bCs/>
        </w:rPr>
        <w:t xml:space="preserve"> counties), and West Virginia</w:t>
      </w:r>
      <w:r w:rsidR="00F74819" w:rsidRPr="003A5308">
        <w:rPr>
          <w:bCs/>
        </w:rPr>
        <w:t xml:space="preserve"> (excluding Berkeley, Hampshire, Jefferson, Mineral, and Morgan Counties</w:t>
      </w:r>
      <w:r w:rsidR="00F74819" w:rsidRPr="003A5308">
        <w:rPr>
          <w:color w:val="444444"/>
          <w:shd w:val="clear" w:color="auto" w:fill="FFFFFF"/>
        </w:rPr>
        <w:t>)</w:t>
      </w:r>
      <w:r w:rsidRPr="003A5308">
        <w:rPr>
          <w:bCs/>
        </w:rPr>
        <w:t xml:space="preserve">. The region contains 83 National Park System units, 23 National Heritage Areas, and 1,050 National Historic Landmarks. </w:t>
      </w:r>
      <w:r w:rsidR="002B41D3" w:rsidRPr="003A5308">
        <w:rPr>
          <w:bCs/>
        </w:rPr>
        <w:t xml:space="preserve">This project will connect histories associated with many NHLs throughout the region, including: </w:t>
      </w:r>
      <w:proofErr w:type="spellStart"/>
      <w:r w:rsidR="002B41D3" w:rsidRPr="003A5308">
        <w:rPr>
          <w:bCs/>
        </w:rPr>
        <w:t>Habre</w:t>
      </w:r>
      <w:proofErr w:type="spellEnd"/>
      <w:r w:rsidR="002B41D3" w:rsidRPr="003A5308">
        <w:rPr>
          <w:bCs/>
        </w:rPr>
        <w:t>-de-Venture (T</w:t>
      </w:r>
      <w:r w:rsidR="00183E59" w:rsidRPr="003A5308">
        <w:rPr>
          <w:bCs/>
        </w:rPr>
        <w:t>homas Stone National Historical Park</w:t>
      </w:r>
      <w:r w:rsidR="002B41D3" w:rsidRPr="003A5308">
        <w:rPr>
          <w:bCs/>
        </w:rPr>
        <w:t>), African Meetinghouse (B</w:t>
      </w:r>
      <w:r w:rsidR="00183E59" w:rsidRPr="003A5308">
        <w:rPr>
          <w:bCs/>
        </w:rPr>
        <w:t>oston African American National Historical Site)</w:t>
      </w:r>
      <w:r w:rsidR="002B41D3" w:rsidRPr="003A5308">
        <w:rPr>
          <w:bCs/>
        </w:rPr>
        <w:t>, Faneuil Hall (B</w:t>
      </w:r>
      <w:r w:rsidR="00183E59" w:rsidRPr="003A5308">
        <w:rPr>
          <w:bCs/>
        </w:rPr>
        <w:t>oston National Historical Park)</w:t>
      </w:r>
      <w:r w:rsidR="002B41D3" w:rsidRPr="003A5308">
        <w:rPr>
          <w:bCs/>
        </w:rPr>
        <w:t>, the Wayside (</w:t>
      </w:r>
      <w:r w:rsidR="00183E59" w:rsidRPr="003A5308">
        <w:rPr>
          <w:bCs/>
        </w:rPr>
        <w:t>Minute Man National Historical Park</w:t>
      </w:r>
      <w:r w:rsidR="002B41D3" w:rsidRPr="003A5308">
        <w:rPr>
          <w:bCs/>
        </w:rPr>
        <w:t>), New Bedford Historic District (</w:t>
      </w:r>
      <w:r w:rsidR="00183E59" w:rsidRPr="003A5308">
        <w:rPr>
          <w:bCs/>
        </w:rPr>
        <w:t>New Bedford Whaling National Historical Park</w:t>
      </w:r>
      <w:r w:rsidR="002B41D3" w:rsidRPr="003A5308">
        <w:rPr>
          <w:bCs/>
        </w:rPr>
        <w:t>), African Burial Ground at African Burial Ground National Monument</w:t>
      </w:r>
      <w:r w:rsidR="00183E59" w:rsidRPr="003A5308">
        <w:rPr>
          <w:bCs/>
        </w:rPr>
        <w:t xml:space="preserve">, </w:t>
      </w:r>
      <w:r w:rsidR="002B41D3" w:rsidRPr="003A5308">
        <w:rPr>
          <w:bCs/>
        </w:rPr>
        <w:t xml:space="preserve">and Battle of Rhode Island Site. This project will include research associated with </w:t>
      </w:r>
      <w:r w:rsidR="004C49D8" w:rsidRPr="003A5308">
        <w:rPr>
          <w:bCs/>
        </w:rPr>
        <w:t>people of African descent</w:t>
      </w:r>
      <w:r w:rsidR="002B41D3" w:rsidRPr="003A5308">
        <w:rPr>
          <w:bCs/>
        </w:rPr>
        <w:t xml:space="preserve"> during the American Revolution at fundamental resources in several parks, including Boston African American National Historic Site (meeting house), and Valley Forge National Historical Park (Washington’s Headquarters, Encampments).</w:t>
      </w:r>
      <w:r w:rsidR="00183E59" w:rsidRPr="003A5308">
        <w:rPr>
          <w:bCs/>
        </w:rPr>
        <w:t xml:space="preserve"> In addition, this study will feature case studies for 4-5 sites, including: Essex National Heritage Area and Salem Maritime National Historical Site, Minute Man National Historical Park, and Valley Forge National Historical Park. </w:t>
      </w:r>
    </w:p>
    <w:p w14:paraId="35D77D7D" w14:textId="77777777" w:rsidR="00B71194" w:rsidRPr="003A5308" w:rsidRDefault="00B71194" w:rsidP="00102F6E">
      <w:pPr>
        <w:rPr>
          <w:bCs/>
        </w:rPr>
      </w:pPr>
    </w:p>
    <w:p w14:paraId="478C0845" w14:textId="13492B43" w:rsidR="000F179F" w:rsidRPr="003A5308" w:rsidRDefault="6E4FFD60" w:rsidP="00183E59">
      <w:pPr>
        <w:pStyle w:val="NoSpacing"/>
        <w:rPr>
          <w:rFonts w:ascii="Times New Roman" w:hAnsi="Times New Roman" w:cs="Times New Roman"/>
          <w:b/>
          <w:bCs/>
          <w:spacing w:val="-3"/>
          <w:sz w:val="24"/>
          <w:szCs w:val="24"/>
        </w:rPr>
      </w:pPr>
      <w:r w:rsidRPr="003A5308">
        <w:rPr>
          <w:rFonts w:ascii="Times New Roman" w:hAnsi="Times New Roman" w:cs="Times New Roman"/>
          <w:b/>
          <w:bCs/>
          <w:spacing w:val="-3"/>
          <w:sz w:val="24"/>
          <w:szCs w:val="24"/>
        </w:rPr>
        <w:t>3</w:t>
      </w:r>
      <w:r w:rsidR="7C24E40C" w:rsidRPr="003A5308">
        <w:rPr>
          <w:rFonts w:ascii="Times New Roman" w:hAnsi="Times New Roman" w:cs="Times New Roman"/>
          <w:b/>
          <w:bCs/>
          <w:spacing w:val="-3"/>
          <w:sz w:val="24"/>
          <w:szCs w:val="24"/>
        </w:rPr>
        <w:t>. Partnerships</w:t>
      </w:r>
    </w:p>
    <w:p w14:paraId="622528FD" w14:textId="5D248A11" w:rsidR="00183E59" w:rsidRPr="003A5308" w:rsidRDefault="00183E59" w:rsidP="00183E59">
      <w:pPr>
        <w:pStyle w:val="NoSpacing"/>
        <w:rPr>
          <w:rFonts w:ascii="Times New Roman" w:hAnsi="Times New Roman" w:cs="Times New Roman"/>
          <w:spacing w:val="-3"/>
          <w:sz w:val="24"/>
          <w:szCs w:val="24"/>
        </w:rPr>
      </w:pPr>
      <w:r w:rsidRPr="003A5308">
        <w:rPr>
          <w:rFonts w:ascii="Times New Roman" w:hAnsi="Times New Roman" w:cs="Times New Roman"/>
          <w:spacing w:val="-3"/>
          <w:sz w:val="24"/>
          <w:szCs w:val="24"/>
        </w:rPr>
        <w:t>This study will be led by a Project Manager and Advisory Team of park and sites throughout the region.</w:t>
      </w:r>
    </w:p>
    <w:p w14:paraId="5DD19C78" w14:textId="77777777" w:rsidR="00183E59" w:rsidRPr="003A5308" w:rsidRDefault="00183E59" w:rsidP="00183E59">
      <w:pPr>
        <w:pStyle w:val="NoSpacing"/>
        <w:rPr>
          <w:rFonts w:ascii="Times New Roman" w:hAnsi="Times New Roman" w:cs="Times New Roman"/>
          <w:spacing w:val="-3"/>
          <w:sz w:val="24"/>
          <w:szCs w:val="24"/>
        </w:rPr>
      </w:pPr>
    </w:p>
    <w:p w14:paraId="3F7DCC90" w14:textId="53C855AF" w:rsidR="00BC0534" w:rsidRPr="003A5308" w:rsidRDefault="001D6DAF" w:rsidP="00ED0374">
      <w:pPr>
        <w:widowControl w:val="0"/>
        <w:tabs>
          <w:tab w:val="left" w:pos="360"/>
          <w:tab w:val="right" w:pos="9520"/>
        </w:tabs>
        <w:autoSpaceDE w:val="0"/>
        <w:autoSpaceDN w:val="0"/>
        <w:adjustRightInd w:val="0"/>
        <w:outlineLvl w:val="0"/>
        <w:rPr>
          <w:b/>
          <w:bCs/>
        </w:rPr>
      </w:pPr>
      <w:r w:rsidRPr="003A5308">
        <w:rPr>
          <w:b/>
          <w:bCs/>
        </w:rPr>
        <w:t>II</w:t>
      </w:r>
      <w:r w:rsidR="00C66CCA" w:rsidRPr="003A5308">
        <w:rPr>
          <w:b/>
          <w:bCs/>
        </w:rPr>
        <w:t>I</w:t>
      </w:r>
      <w:r w:rsidR="008F420B" w:rsidRPr="003A5308">
        <w:rPr>
          <w:b/>
          <w:bCs/>
        </w:rPr>
        <w:t xml:space="preserve">.  </w:t>
      </w:r>
      <w:r w:rsidR="6BAF04AC" w:rsidRPr="003A5308">
        <w:rPr>
          <w:b/>
          <w:bCs/>
        </w:rPr>
        <w:t>Project Objectives and Purpose</w:t>
      </w:r>
    </w:p>
    <w:p w14:paraId="7DDC5836" w14:textId="77777777" w:rsidR="00FA1353" w:rsidRPr="003A5308" w:rsidRDefault="00FA1353" w:rsidP="004A6C9F">
      <w:pPr>
        <w:pStyle w:val="NoSpacing"/>
        <w:rPr>
          <w:rFonts w:ascii="Times New Roman" w:hAnsi="Times New Roman" w:cs="Times New Roman"/>
          <w:spacing w:val="-3"/>
          <w:sz w:val="24"/>
          <w:szCs w:val="24"/>
        </w:rPr>
      </w:pPr>
    </w:p>
    <w:p w14:paraId="3B63AF96" w14:textId="68CBD9BE" w:rsidR="00FA1353" w:rsidRPr="003A5308" w:rsidRDefault="3E59495F" w:rsidP="27484044">
      <w:pPr>
        <w:pStyle w:val="NoSpacing"/>
        <w:rPr>
          <w:rFonts w:ascii="Times New Roman" w:hAnsi="Times New Roman" w:cs="Times New Roman"/>
          <w:b/>
          <w:bCs/>
          <w:spacing w:val="-3"/>
          <w:sz w:val="24"/>
          <w:szCs w:val="24"/>
        </w:rPr>
      </w:pPr>
      <w:r w:rsidRPr="003A5308">
        <w:rPr>
          <w:rFonts w:ascii="Times New Roman" w:hAnsi="Times New Roman" w:cs="Times New Roman"/>
          <w:b/>
          <w:bCs/>
          <w:spacing w:val="-3"/>
          <w:sz w:val="24"/>
          <w:szCs w:val="24"/>
        </w:rPr>
        <w:t>1. Objectives</w:t>
      </w:r>
    </w:p>
    <w:p w14:paraId="7DABE9F7" w14:textId="5920CF67" w:rsidR="002B41D3" w:rsidRDefault="002B41D3" w:rsidP="009D7292">
      <w:pPr>
        <w:pStyle w:val="NoSpacing"/>
        <w:spacing w:line="259" w:lineRule="auto"/>
        <w:rPr>
          <w:rFonts w:ascii="Times New Roman" w:hAnsi="Times New Roman" w:cs="Times New Roman"/>
          <w:spacing w:val="-3"/>
          <w:sz w:val="24"/>
          <w:szCs w:val="24"/>
        </w:rPr>
      </w:pPr>
      <w:r w:rsidRPr="003A5308">
        <w:rPr>
          <w:rFonts w:ascii="Times New Roman" w:hAnsi="Times New Roman" w:cs="Times New Roman"/>
          <w:spacing w:val="-3"/>
          <w:sz w:val="24"/>
          <w:szCs w:val="24"/>
        </w:rPr>
        <w:t xml:space="preserve">This project will produce a professionally researched and </w:t>
      </w:r>
      <w:proofErr w:type="gramStart"/>
      <w:r w:rsidRPr="003A5308">
        <w:rPr>
          <w:rFonts w:ascii="Times New Roman" w:hAnsi="Times New Roman" w:cs="Times New Roman"/>
          <w:spacing w:val="-3"/>
          <w:sz w:val="24"/>
          <w:szCs w:val="24"/>
        </w:rPr>
        <w:t>peer-reviewed</w:t>
      </w:r>
      <w:proofErr w:type="gramEnd"/>
      <w:r w:rsidRPr="003A5308">
        <w:rPr>
          <w:rFonts w:ascii="Times New Roman" w:hAnsi="Times New Roman" w:cs="Times New Roman"/>
          <w:spacing w:val="-3"/>
          <w:sz w:val="24"/>
          <w:szCs w:val="24"/>
        </w:rPr>
        <w:t xml:space="preserve"> HRS</w:t>
      </w:r>
      <w:r w:rsidR="004C49D8" w:rsidRPr="003A5308">
        <w:rPr>
          <w:rFonts w:ascii="Times New Roman" w:hAnsi="Times New Roman" w:cs="Times New Roman"/>
          <w:spacing w:val="-3"/>
          <w:sz w:val="24"/>
          <w:szCs w:val="24"/>
        </w:rPr>
        <w:t xml:space="preserve">, which will include a context study and in-depth case studies. </w:t>
      </w:r>
      <w:r w:rsidR="00E068B4" w:rsidRPr="003A5308">
        <w:rPr>
          <w:rFonts w:ascii="Times New Roman" w:hAnsi="Times New Roman" w:cs="Times New Roman"/>
          <w:spacing w:val="-3"/>
          <w:sz w:val="24"/>
          <w:szCs w:val="24"/>
        </w:rPr>
        <w:t>The project will be presented to the public with a presentation and workshop with staff at 3-4 NPS units through training sessions, which will help brainstorm strategies to transition the research into interpretation.</w:t>
      </w:r>
      <w:r w:rsidR="009D7292" w:rsidRPr="003A5308">
        <w:rPr>
          <w:rFonts w:ascii="Times New Roman" w:hAnsi="Times New Roman" w:cs="Times New Roman"/>
          <w:spacing w:val="-3"/>
          <w:sz w:val="24"/>
          <w:szCs w:val="24"/>
        </w:rPr>
        <w:t xml:space="preserve"> In addition, the HRS will be presented through a digital humanities project, which could include a story map, multiple web articles for park sites, or a digital source collection hosted online.</w:t>
      </w:r>
      <w:r w:rsidR="00E068B4" w:rsidRPr="003A5308">
        <w:rPr>
          <w:rFonts w:ascii="Times New Roman" w:hAnsi="Times New Roman" w:cs="Times New Roman"/>
          <w:sz w:val="24"/>
          <w:szCs w:val="24"/>
        </w:rPr>
        <w:t xml:space="preserve"> The study will also produce project files ready for accessioning into the regional collection. </w:t>
      </w:r>
      <w:r w:rsidRPr="003A5308">
        <w:rPr>
          <w:rFonts w:ascii="Times New Roman" w:hAnsi="Times New Roman" w:cs="Times New Roman"/>
          <w:spacing w:val="-3"/>
          <w:sz w:val="24"/>
          <w:szCs w:val="24"/>
        </w:rPr>
        <w:t xml:space="preserve">Spatial data produced by this project will be created in accordance with NPS GIS standards and </w:t>
      </w:r>
      <w:proofErr w:type="gramStart"/>
      <w:r w:rsidRPr="003A5308">
        <w:rPr>
          <w:rFonts w:ascii="Times New Roman" w:hAnsi="Times New Roman" w:cs="Times New Roman"/>
          <w:spacing w:val="-3"/>
          <w:sz w:val="24"/>
          <w:szCs w:val="24"/>
        </w:rPr>
        <w:t>entered into</w:t>
      </w:r>
      <w:proofErr w:type="gramEnd"/>
      <w:r w:rsidRPr="003A5308">
        <w:rPr>
          <w:rFonts w:ascii="Times New Roman" w:hAnsi="Times New Roman" w:cs="Times New Roman"/>
          <w:spacing w:val="-3"/>
          <w:sz w:val="24"/>
          <w:szCs w:val="24"/>
        </w:rPr>
        <w:t xml:space="preserve"> the CR GIS enterprise data set.</w:t>
      </w:r>
    </w:p>
    <w:p w14:paraId="5AC186D2" w14:textId="77777777" w:rsidR="003A5308" w:rsidRPr="003A5308" w:rsidRDefault="003A5308" w:rsidP="009D7292">
      <w:pPr>
        <w:pStyle w:val="NoSpacing"/>
        <w:spacing w:line="259" w:lineRule="auto"/>
        <w:rPr>
          <w:rFonts w:ascii="Times New Roman" w:eastAsia="MS Mincho" w:hAnsi="Times New Roman" w:cs="Times New Roman"/>
        </w:rPr>
      </w:pPr>
    </w:p>
    <w:p w14:paraId="3FB28364" w14:textId="77CCE0A2" w:rsidR="00663160" w:rsidRPr="003A5308" w:rsidDel="00AB19B5" w:rsidRDefault="6E00D41A" w:rsidP="27484044">
      <w:pPr>
        <w:pStyle w:val="NoSpacing"/>
        <w:rPr>
          <w:rFonts w:ascii="Times New Roman" w:hAnsi="Times New Roman" w:cs="Times New Roman"/>
          <w:sz w:val="24"/>
          <w:szCs w:val="24"/>
          <w:highlight w:val="yellow"/>
        </w:rPr>
      </w:pPr>
      <w:r w:rsidRPr="003A5308">
        <w:rPr>
          <w:rFonts w:ascii="Times New Roman" w:hAnsi="Times New Roman" w:cs="Times New Roman"/>
          <w:spacing w:val="-3"/>
          <w:sz w:val="24"/>
          <w:szCs w:val="24"/>
        </w:rPr>
        <w:t>An</w:t>
      </w:r>
      <w:r w:rsidR="35D6F39B" w:rsidRPr="003A5308">
        <w:rPr>
          <w:rFonts w:ascii="Times New Roman" w:hAnsi="Times New Roman" w:cs="Times New Roman"/>
          <w:spacing w:val="-3"/>
          <w:sz w:val="24"/>
          <w:szCs w:val="24"/>
        </w:rPr>
        <w:t xml:space="preserve"> HRS, as defined in NPS Cultural Resource Management Guidelines (NPS-28), </w:t>
      </w:r>
      <w:r w:rsidRPr="003A5308">
        <w:rPr>
          <w:rFonts w:ascii="Times New Roman" w:hAnsi="Times New Roman" w:cs="Times New Roman"/>
          <w:spacing w:val="-3"/>
          <w:sz w:val="24"/>
          <w:szCs w:val="24"/>
        </w:rPr>
        <w:t xml:space="preserve">is a key baseline document that </w:t>
      </w:r>
      <w:r w:rsidR="35D6F39B" w:rsidRPr="003A5308">
        <w:rPr>
          <w:rFonts w:ascii="Times New Roman" w:hAnsi="Times New Roman" w:cs="Times New Roman"/>
          <w:spacing w:val="-3"/>
          <w:sz w:val="24"/>
          <w:szCs w:val="24"/>
        </w:rPr>
        <w:t xml:space="preserve">provides a historical overview of a park or region and identifies a park’s cultural resources within historic contexts. </w:t>
      </w:r>
      <w:r w:rsidR="27484044" w:rsidRPr="003A5308">
        <w:rPr>
          <w:rFonts w:ascii="Times New Roman" w:hAnsi="Times New Roman" w:cs="Times New Roman"/>
          <w:sz w:val="24"/>
          <w:szCs w:val="24"/>
        </w:rPr>
        <w:t xml:space="preserve">This HRS will place </w:t>
      </w:r>
      <w:r w:rsidR="004C49D8" w:rsidRPr="003A5308">
        <w:rPr>
          <w:rFonts w:ascii="Times New Roman" w:hAnsi="Times New Roman" w:cs="Times New Roman"/>
          <w:sz w:val="24"/>
          <w:szCs w:val="24"/>
        </w:rPr>
        <w:t>historic</w:t>
      </w:r>
      <w:r w:rsidR="27484044" w:rsidRPr="003A5308">
        <w:rPr>
          <w:rFonts w:ascii="Times New Roman" w:hAnsi="Times New Roman" w:cs="Times New Roman"/>
          <w:sz w:val="24"/>
          <w:szCs w:val="24"/>
        </w:rPr>
        <w:t xml:space="preserve"> resources within social</w:t>
      </w:r>
      <w:r w:rsidR="004C49D8" w:rsidRPr="003A5308">
        <w:rPr>
          <w:rFonts w:ascii="Times New Roman" w:hAnsi="Times New Roman" w:cs="Times New Roman"/>
          <w:sz w:val="24"/>
          <w:szCs w:val="24"/>
        </w:rPr>
        <w:t xml:space="preserve">, legal, </w:t>
      </w:r>
      <w:r w:rsidR="27484044" w:rsidRPr="003A5308">
        <w:rPr>
          <w:rFonts w:ascii="Times New Roman" w:hAnsi="Times New Roman" w:cs="Times New Roman"/>
          <w:sz w:val="24"/>
          <w:szCs w:val="24"/>
        </w:rPr>
        <w:t xml:space="preserve">and economic contexts that will help managers in the future. Work will include a review of secondary literature bearing directly on the </w:t>
      </w:r>
      <w:r w:rsidR="004C49D8" w:rsidRPr="003A5308">
        <w:rPr>
          <w:rFonts w:ascii="Times New Roman" w:hAnsi="Times New Roman" w:cs="Times New Roman"/>
          <w:sz w:val="24"/>
          <w:szCs w:val="24"/>
        </w:rPr>
        <w:t>topic</w:t>
      </w:r>
      <w:r w:rsidR="27484044" w:rsidRPr="003A5308">
        <w:rPr>
          <w:rFonts w:ascii="Times New Roman" w:hAnsi="Times New Roman" w:cs="Times New Roman"/>
          <w:sz w:val="24"/>
          <w:szCs w:val="24"/>
        </w:rPr>
        <w:t xml:space="preserve"> and contextual literature that has a bearing on </w:t>
      </w:r>
      <w:r w:rsidR="004C49D8" w:rsidRPr="003A5308">
        <w:rPr>
          <w:rFonts w:ascii="Times New Roman" w:hAnsi="Times New Roman" w:cs="Times New Roman"/>
          <w:sz w:val="24"/>
          <w:szCs w:val="24"/>
        </w:rPr>
        <w:t>topic</w:t>
      </w:r>
      <w:r w:rsidR="27484044" w:rsidRPr="003A5308">
        <w:rPr>
          <w:rFonts w:ascii="Times New Roman" w:hAnsi="Times New Roman" w:cs="Times New Roman"/>
          <w:sz w:val="24"/>
          <w:szCs w:val="24"/>
        </w:rPr>
        <w:t xml:space="preserve"> significance. This information will greatly expand existing baseline information and will influence interpretation and education programming, </w:t>
      </w:r>
      <w:r w:rsidR="004C49D8" w:rsidRPr="003A5308">
        <w:rPr>
          <w:rFonts w:ascii="Times New Roman" w:hAnsi="Times New Roman" w:cs="Times New Roman"/>
          <w:sz w:val="24"/>
          <w:szCs w:val="24"/>
        </w:rPr>
        <w:t>including</w:t>
      </w:r>
      <w:r w:rsidR="27484044" w:rsidRPr="003A5308">
        <w:rPr>
          <w:rFonts w:ascii="Times New Roman" w:hAnsi="Times New Roman" w:cs="Times New Roman"/>
          <w:sz w:val="24"/>
          <w:szCs w:val="24"/>
        </w:rPr>
        <w:t xml:space="preserve"> how the </w:t>
      </w:r>
      <w:r w:rsidR="004C49D8" w:rsidRPr="003A5308">
        <w:rPr>
          <w:rFonts w:ascii="Times New Roman" w:hAnsi="Times New Roman" w:cs="Times New Roman"/>
          <w:sz w:val="24"/>
          <w:szCs w:val="24"/>
        </w:rPr>
        <w:t>topic</w:t>
      </w:r>
      <w:r w:rsidR="27484044" w:rsidRPr="003A5308">
        <w:rPr>
          <w:rFonts w:ascii="Times New Roman" w:hAnsi="Times New Roman" w:cs="Times New Roman"/>
          <w:sz w:val="24"/>
          <w:szCs w:val="24"/>
        </w:rPr>
        <w:t xml:space="preserve"> is presented to visitors and the public.</w:t>
      </w:r>
    </w:p>
    <w:p w14:paraId="193F4729" w14:textId="6564DAF2" w:rsidR="00E068B4" w:rsidRPr="003A5308" w:rsidRDefault="00E068B4" w:rsidP="00E068B4">
      <w:pPr>
        <w:spacing w:beforeAutospacing="1" w:afterAutospacing="1"/>
        <w:rPr>
          <w:rFonts w:eastAsia="MS Mincho"/>
          <w:sz w:val="22"/>
          <w:szCs w:val="22"/>
        </w:rPr>
      </w:pPr>
      <w:r w:rsidRPr="003A5308">
        <w:rPr>
          <w:bCs/>
        </w:rPr>
        <w:t xml:space="preserve">The study will synthesize all available cultural resource information and scholarship from multiple disciplines in a narrative designed to serve managers, planners, interpreters, cultural resource specialists, and interested public as a reference for the history of the topic and the resources within the region. </w:t>
      </w:r>
      <w:r w:rsidRPr="003A5308">
        <w:t xml:space="preserve">A historian(s) will prepare the HRS based on an analysis of primary and secondary source material from NPS records, state and local archives, and regional office files. The final product will be a peer-reviewed study that comprises an accurate, thorough account of the topic. Photographs, maps, charts, and other figures will be used as necessary to enhance the text. The overview history must contain footnotes (rather than end notes or reference notes). </w:t>
      </w:r>
    </w:p>
    <w:p w14:paraId="3CFB4642" w14:textId="49A64276" w:rsidR="00B7607C" w:rsidRPr="003A5308" w:rsidRDefault="704350B5" w:rsidP="003A5308">
      <w:pPr>
        <w:suppressAutoHyphens/>
        <w:rPr>
          <w:b/>
          <w:bCs/>
          <w:spacing w:val="-3"/>
        </w:rPr>
      </w:pPr>
      <w:r w:rsidRPr="003A5308">
        <w:rPr>
          <w:b/>
          <w:bCs/>
          <w:spacing w:val="-3"/>
        </w:rPr>
        <w:t>2</w:t>
      </w:r>
      <w:r w:rsidR="6265EFA4" w:rsidRPr="003A5308">
        <w:rPr>
          <w:b/>
          <w:bCs/>
          <w:spacing w:val="-3"/>
        </w:rPr>
        <w:t>. Pur</w:t>
      </w:r>
      <w:r w:rsidR="009D7292" w:rsidRPr="003A5308">
        <w:rPr>
          <w:b/>
          <w:bCs/>
          <w:spacing w:val="-3"/>
        </w:rPr>
        <w:t>p</w:t>
      </w:r>
      <w:r w:rsidR="6265EFA4" w:rsidRPr="003A5308">
        <w:rPr>
          <w:b/>
          <w:bCs/>
          <w:spacing w:val="-3"/>
        </w:rPr>
        <w:t>ose</w:t>
      </w:r>
    </w:p>
    <w:p w14:paraId="1ABC5343" w14:textId="5CB331CB" w:rsidR="00261943" w:rsidRPr="003A5308" w:rsidRDefault="00DD1DA2" w:rsidP="009D7292">
      <w:pPr>
        <w:pStyle w:val="BodyText"/>
        <w:ind w:right="186"/>
        <w:rPr>
          <w:color w:val="000000"/>
          <w:sz w:val="20"/>
          <w:szCs w:val="20"/>
        </w:rPr>
      </w:pPr>
      <w:r w:rsidRPr="003A5308">
        <w:rPr>
          <w:rFonts w:eastAsiaTheme="minorEastAsia"/>
          <w:spacing w:val="-3"/>
        </w:rPr>
        <w:t xml:space="preserve">This project will produce a scalable model for applying large Service-wide thematic and contextual studies to local park-based cultural resources </w:t>
      </w:r>
      <w:proofErr w:type="gramStart"/>
      <w:r w:rsidRPr="003A5308">
        <w:rPr>
          <w:rFonts w:eastAsiaTheme="minorEastAsia"/>
          <w:spacing w:val="-3"/>
        </w:rPr>
        <w:t>in order to</w:t>
      </w:r>
      <w:proofErr w:type="gramEnd"/>
      <w:r w:rsidRPr="003A5308">
        <w:rPr>
          <w:rFonts w:eastAsiaTheme="minorEastAsia"/>
          <w:spacing w:val="-3"/>
        </w:rPr>
        <w:t xml:space="preserve"> create interpretive products which effectively explore local connections to larger historic contexts and contemporary issues. The study will produce contexts needed to identify eligible properties associated with African American history in Parks throughout the region. It will also produce critical information for the accurate and sensitive interpretation of the diverse themes and stories directly associated with </w:t>
      </w:r>
      <w:r w:rsidR="009D7292" w:rsidRPr="003A5308">
        <w:rPr>
          <w:rFonts w:eastAsiaTheme="minorEastAsia"/>
          <w:spacing w:val="-3"/>
        </w:rPr>
        <w:t>people of African descent</w:t>
      </w:r>
      <w:r w:rsidRPr="003A5308">
        <w:rPr>
          <w:rFonts w:eastAsiaTheme="minorEastAsia"/>
          <w:spacing w:val="-3"/>
        </w:rPr>
        <w:t>.</w:t>
      </w:r>
      <w:r w:rsidR="003F0FE8" w:rsidRPr="003A5308">
        <w:rPr>
          <w:rFonts w:eastAsiaTheme="minorEastAsia"/>
          <w:spacing w:val="-3"/>
        </w:rPr>
        <w:t xml:space="preserve"> </w:t>
      </w:r>
      <w:r w:rsidR="003F0FE8" w:rsidRPr="003A5308">
        <w:rPr>
          <w:bCs/>
        </w:rPr>
        <w:t xml:space="preserve">The project will provide opportunities to connect this history with contemporary contexts and to engage underserved African American communities in shared and often under-examined national history of the long struggle for civil rights, specifically conversations about emancipation that developed amidst the American Revolution. The context study and case studies will identify and evaluate resources </w:t>
      </w:r>
      <w:r w:rsidR="009D7292" w:rsidRPr="003A5308">
        <w:rPr>
          <w:bCs/>
        </w:rPr>
        <w:t>associated with people of African descent</w:t>
      </w:r>
      <w:r w:rsidR="003F0FE8" w:rsidRPr="003A5308">
        <w:rPr>
          <w:bCs/>
        </w:rPr>
        <w:t>, many of which are potentially nationally significant but nonetheless neglected and unevaluated. The project will also link park resources more concertedly with external properties through thematic associations that can be integrated into more collaborative interpretive products and visitor experiences.</w:t>
      </w:r>
      <w:r w:rsidR="009D7292" w:rsidRPr="003A5308">
        <w:rPr>
          <w:bCs/>
        </w:rPr>
        <w:t xml:space="preserve"> </w:t>
      </w:r>
      <w:r w:rsidR="00261943" w:rsidRPr="003A5308">
        <w:rPr>
          <w:bCs/>
        </w:rPr>
        <w:t xml:space="preserve">This project will compile enriched baseline documentation and primary sources to foster future, engaging programs. </w:t>
      </w:r>
      <w:r w:rsidR="00620733" w:rsidRPr="003A5308">
        <w:rPr>
          <w:spacing w:val="-3"/>
        </w:rPr>
        <w:t>The HRS will also be of interest to the public as a reference for the region’s African American history, and therefore should be written for a broad popular audience as well as for NPS management.</w:t>
      </w:r>
    </w:p>
    <w:p w14:paraId="719EC502" w14:textId="724ED0E9" w:rsidR="1050BF77" w:rsidRPr="003A5308" w:rsidRDefault="1050BF77" w:rsidP="1050BF77">
      <w:pPr>
        <w:pStyle w:val="BodyText2"/>
        <w:ind w:left="0" w:firstLine="0"/>
      </w:pPr>
    </w:p>
    <w:p w14:paraId="258A1146" w14:textId="376A072C" w:rsidR="00BC0534" w:rsidRPr="003A5308" w:rsidRDefault="001D6DAF" w:rsidP="00ED0374">
      <w:pPr>
        <w:widowControl w:val="0"/>
        <w:tabs>
          <w:tab w:val="left" w:pos="360"/>
          <w:tab w:val="right" w:pos="9520"/>
        </w:tabs>
        <w:autoSpaceDE w:val="0"/>
        <w:autoSpaceDN w:val="0"/>
        <w:adjustRightInd w:val="0"/>
        <w:outlineLvl w:val="0"/>
        <w:rPr>
          <w:b/>
          <w:bCs/>
        </w:rPr>
      </w:pPr>
      <w:r w:rsidRPr="003A5308">
        <w:rPr>
          <w:b/>
          <w:bCs/>
        </w:rPr>
        <w:t>IV</w:t>
      </w:r>
      <w:r w:rsidR="008F420B" w:rsidRPr="003A5308">
        <w:rPr>
          <w:b/>
          <w:bCs/>
        </w:rPr>
        <w:t>.  Deliverables</w:t>
      </w:r>
    </w:p>
    <w:p w14:paraId="7B4E77D6" w14:textId="38387F3F" w:rsidR="00BC0534" w:rsidRPr="003A5308" w:rsidRDefault="37BF9818" w:rsidP="00BC0534">
      <w:pPr>
        <w:pStyle w:val="BodyText2"/>
        <w:ind w:left="0" w:firstLine="0"/>
        <w:rPr>
          <w:b w:val="0"/>
          <w:bCs w:val="0"/>
        </w:rPr>
      </w:pPr>
      <w:r w:rsidRPr="003A5308">
        <w:rPr>
          <w:b w:val="0"/>
          <w:bCs w:val="0"/>
        </w:rPr>
        <w:t>The researcher shall be resp</w:t>
      </w:r>
      <w:r w:rsidR="26DE2FBE" w:rsidRPr="003A5308">
        <w:rPr>
          <w:b w:val="0"/>
          <w:bCs w:val="0"/>
        </w:rPr>
        <w:t xml:space="preserve">onsible for producing all submittals </w:t>
      </w:r>
      <w:r w:rsidR="38BBF6B0" w:rsidRPr="003A5308">
        <w:rPr>
          <w:b w:val="0"/>
          <w:bCs w:val="0"/>
        </w:rPr>
        <w:t>in Microsoft Word (</w:t>
      </w:r>
      <w:r w:rsidR="34C9DB69" w:rsidRPr="003A5308">
        <w:rPr>
          <w:b w:val="0"/>
          <w:bCs w:val="0"/>
        </w:rPr>
        <w:t xml:space="preserve">2010 </w:t>
      </w:r>
      <w:r w:rsidR="38BBF6B0" w:rsidRPr="003A5308">
        <w:rPr>
          <w:b w:val="0"/>
          <w:bCs w:val="0"/>
        </w:rPr>
        <w:t xml:space="preserve">or </w:t>
      </w:r>
      <w:r w:rsidR="67FBDB3E" w:rsidRPr="003A5308">
        <w:rPr>
          <w:b w:val="0"/>
          <w:bCs w:val="0"/>
        </w:rPr>
        <w:t>later</w:t>
      </w:r>
      <w:r w:rsidR="38BBF6B0" w:rsidRPr="003A5308">
        <w:rPr>
          <w:b w:val="0"/>
          <w:bCs w:val="0"/>
        </w:rPr>
        <w:t xml:space="preserve"> version) </w:t>
      </w:r>
      <w:r w:rsidRPr="003A5308">
        <w:rPr>
          <w:b w:val="0"/>
          <w:bCs w:val="0"/>
        </w:rPr>
        <w:t>and submitting to the designated NPS project manager.</w:t>
      </w:r>
      <w:r w:rsidR="34C9DB69" w:rsidRPr="003A5308">
        <w:rPr>
          <w:b w:val="0"/>
          <w:bCs w:val="0"/>
        </w:rPr>
        <w:t xml:space="preserve"> </w:t>
      </w:r>
      <w:r w:rsidRPr="003A5308">
        <w:rPr>
          <w:b w:val="0"/>
          <w:bCs w:val="0"/>
        </w:rPr>
        <w:t xml:space="preserve">The final approved </w:t>
      </w:r>
      <w:r w:rsidR="6F682E1C" w:rsidRPr="003A5308">
        <w:rPr>
          <w:b w:val="0"/>
          <w:bCs w:val="0"/>
        </w:rPr>
        <w:t>Historic Resource</w:t>
      </w:r>
      <w:r w:rsidR="78A30C35" w:rsidRPr="003A5308">
        <w:rPr>
          <w:b w:val="0"/>
          <w:bCs w:val="0"/>
        </w:rPr>
        <w:t xml:space="preserve"> Study</w:t>
      </w:r>
      <w:r w:rsidRPr="003A5308">
        <w:rPr>
          <w:b w:val="0"/>
          <w:bCs w:val="0"/>
        </w:rPr>
        <w:t xml:space="preserve"> will contain all sections described below</w:t>
      </w:r>
      <w:r w:rsidR="0731ACEE" w:rsidRPr="003A5308">
        <w:rPr>
          <w:b w:val="0"/>
          <w:bCs w:val="0"/>
        </w:rPr>
        <w:t xml:space="preserve"> and </w:t>
      </w:r>
      <w:r w:rsidRPr="003A5308">
        <w:rPr>
          <w:b w:val="0"/>
          <w:bCs w:val="0"/>
        </w:rPr>
        <w:t>includ</w:t>
      </w:r>
      <w:r w:rsidR="0731ACEE" w:rsidRPr="003A5308">
        <w:rPr>
          <w:b w:val="0"/>
          <w:bCs w:val="0"/>
        </w:rPr>
        <w:t>e</w:t>
      </w:r>
      <w:r w:rsidRPr="003A5308">
        <w:rPr>
          <w:b w:val="0"/>
          <w:bCs w:val="0"/>
        </w:rPr>
        <w:t xml:space="preserve"> footnotes. All citations and formatting will be according to the </w:t>
      </w:r>
      <w:r w:rsidR="572F6F4C" w:rsidRPr="003A5308">
        <w:rPr>
          <w:b w:val="0"/>
          <w:bCs w:val="0"/>
        </w:rPr>
        <w:t xml:space="preserve">most recent edition of the </w:t>
      </w:r>
      <w:r w:rsidRPr="003A5308">
        <w:rPr>
          <w:b w:val="0"/>
          <w:bCs w:val="0"/>
          <w:i/>
          <w:iCs/>
        </w:rPr>
        <w:t>Chicago Manual of Style</w:t>
      </w:r>
      <w:r w:rsidRPr="003A5308">
        <w:rPr>
          <w:b w:val="0"/>
          <w:bCs w:val="0"/>
        </w:rPr>
        <w:t>. The researcher will be responsible for all sections of the study</w:t>
      </w:r>
      <w:r w:rsidR="7D552396" w:rsidRPr="003A5308">
        <w:rPr>
          <w:b w:val="0"/>
          <w:bCs w:val="0"/>
        </w:rPr>
        <w:t xml:space="preserve">. </w:t>
      </w:r>
      <w:r w:rsidRPr="003A5308">
        <w:rPr>
          <w:b w:val="0"/>
          <w:bCs w:val="0"/>
        </w:rPr>
        <w:t xml:space="preserve">To facilitate reviewer comments, all pages will be numbered and </w:t>
      </w:r>
      <w:r w:rsidR="5DE50425" w:rsidRPr="003A5308">
        <w:rPr>
          <w:b w:val="0"/>
          <w:bCs w:val="0"/>
        </w:rPr>
        <w:t xml:space="preserve">provide left </w:t>
      </w:r>
      <w:r w:rsidRPr="003A5308">
        <w:rPr>
          <w:b w:val="0"/>
          <w:bCs w:val="0"/>
        </w:rPr>
        <w:t>margin line</w:t>
      </w:r>
      <w:r w:rsidR="5DE50425" w:rsidRPr="003A5308">
        <w:rPr>
          <w:b w:val="0"/>
          <w:bCs w:val="0"/>
        </w:rPr>
        <w:t xml:space="preserve"> numbers</w:t>
      </w:r>
      <w:r w:rsidRPr="003A5308">
        <w:rPr>
          <w:b w:val="0"/>
          <w:bCs w:val="0"/>
        </w:rPr>
        <w:t xml:space="preserve"> </w:t>
      </w:r>
      <w:r w:rsidR="5DE50425" w:rsidRPr="003A5308">
        <w:rPr>
          <w:b w:val="0"/>
          <w:bCs w:val="0"/>
        </w:rPr>
        <w:t xml:space="preserve">for </w:t>
      </w:r>
      <w:r w:rsidRPr="003A5308">
        <w:rPr>
          <w:b w:val="0"/>
          <w:bCs w:val="0"/>
        </w:rPr>
        <w:t>all progress reports and drafts.</w:t>
      </w:r>
    </w:p>
    <w:p w14:paraId="0C585005" w14:textId="77777777" w:rsidR="00BC0534" w:rsidRPr="003A5308" w:rsidRDefault="00BC0534" w:rsidP="00BC0534">
      <w:pPr>
        <w:pStyle w:val="BodyText2"/>
        <w:ind w:left="0" w:firstLine="0"/>
        <w:rPr>
          <w:b w:val="0"/>
        </w:rPr>
      </w:pPr>
    </w:p>
    <w:p w14:paraId="33028C49" w14:textId="7988FCCD" w:rsidR="00BC0534" w:rsidRPr="003A5308" w:rsidRDefault="00BC0534" w:rsidP="00BC0534">
      <w:pPr>
        <w:pStyle w:val="BodyText2"/>
        <w:ind w:left="0" w:firstLine="0"/>
        <w:rPr>
          <w:b w:val="0"/>
          <w:bCs w:val="0"/>
        </w:rPr>
      </w:pPr>
      <w:r w:rsidRPr="003A5308">
        <w:rPr>
          <w:b w:val="0"/>
          <w:bCs w:val="0"/>
        </w:rPr>
        <w:t xml:space="preserve">In addition to the products listed below, the researcher will provide quarterly electronic progress reports to </w:t>
      </w:r>
      <w:r w:rsidR="00DA5054" w:rsidRPr="003A5308">
        <w:rPr>
          <w:b w:val="0"/>
          <w:bCs w:val="0"/>
        </w:rPr>
        <w:t>a designated NPS staff member</w:t>
      </w:r>
      <w:r w:rsidRPr="003A5308">
        <w:rPr>
          <w:b w:val="0"/>
          <w:bCs w:val="0"/>
        </w:rPr>
        <w:t>. These reports will describe what research and writing has been accomplished, any significant findings from the research and any concerns the researcher may have regarding locating specific m</w:t>
      </w:r>
      <w:r w:rsidR="00BB3C1A" w:rsidRPr="003A5308">
        <w:rPr>
          <w:b w:val="0"/>
          <w:bCs w:val="0"/>
        </w:rPr>
        <w:t xml:space="preserve">aterials or meeting deadlines. </w:t>
      </w:r>
    </w:p>
    <w:p w14:paraId="6A8DCA8C" w14:textId="77777777" w:rsidR="004748C2" w:rsidRPr="003A5308" w:rsidRDefault="004748C2" w:rsidP="00BC0534">
      <w:pPr>
        <w:pStyle w:val="BodyText2"/>
        <w:ind w:left="0" w:firstLine="0"/>
        <w:rPr>
          <w:b w:val="0"/>
          <w:bCs w:val="0"/>
        </w:rPr>
      </w:pPr>
    </w:p>
    <w:p w14:paraId="03CC9667" w14:textId="77777777" w:rsidR="00266D9F" w:rsidRPr="003A5308" w:rsidRDefault="00266D9F" w:rsidP="00BC0534">
      <w:pPr>
        <w:pStyle w:val="BodyText2"/>
        <w:ind w:left="0" w:firstLine="0"/>
        <w:rPr>
          <w:b w:val="0"/>
          <w:bCs w:val="0"/>
        </w:rPr>
      </w:pPr>
    </w:p>
    <w:p w14:paraId="4C9652CD" w14:textId="041EAC65" w:rsidR="00760DB2" w:rsidRPr="003A5308" w:rsidRDefault="00F95B2B" w:rsidP="002156E7">
      <w:pPr>
        <w:pStyle w:val="BodyText2"/>
        <w:outlineLvl w:val="0"/>
        <w:rPr>
          <w:b w:val="0"/>
          <w:bCs w:val="0"/>
        </w:rPr>
      </w:pPr>
      <w:r w:rsidRPr="003A5308">
        <w:rPr>
          <w:b w:val="0"/>
          <w:bCs w:val="0"/>
          <w:u w:val="single"/>
        </w:rPr>
        <w:t xml:space="preserve">1. </w:t>
      </w:r>
      <w:r w:rsidR="00ED0374" w:rsidRPr="003A5308">
        <w:rPr>
          <w:b w:val="0"/>
          <w:bCs w:val="0"/>
          <w:u w:val="single"/>
        </w:rPr>
        <w:t xml:space="preserve">The following overview details the major sections that </w:t>
      </w:r>
      <w:r w:rsidR="00073307" w:rsidRPr="003A5308">
        <w:rPr>
          <w:b w:val="0"/>
          <w:bCs w:val="0"/>
          <w:u w:val="single"/>
        </w:rPr>
        <w:t>must comprise the study</w:t>
      </w:r>
      <w:r w:rsidR="00ED0374" w:rsidRPr="003A5308">
        <w:rPr>
          <w:b w:val="0"/>
          <w:bCs w:val="0"/>
          <w:u w:val="single"/>
        </w:rPr>
        <w:t>.</w:t>
      </w:r>
      <w:r w:rsidR="00ED0374" w:rsidRPr="003A5308">
        <w:rPr>
          <w:b w:val="0"/>
          <w:bCs w:val="0"/>
        </w:rPr>
        <w:t xml:space="preserve">  </w:t>
      </w:r>
    </w:p>
    <w:p w14:paraId="3C5D6FB5" w14:textId="77777777" w:rsidR="002156E7" w:rsidRPr="003A5308" w:rsidRDefault="002156E7" w:rsidP="002156E7">
      <w:pPr>
        <w:pStyle w:val="BodyText2"/>
        <w:outlineLvl w:val="0"/>
        <w:rPr>
          <w:b w:val="0"/>
          <w:bCs w:val="0"/>
          <w:u w:val="single"/>
        </w:rPr>
      </w:pPr>
    </w:p>
    <w:p w14:paraId="7A79A034" w14:textId="606CE4E7" w:rsidR="00ED0374" w:rsidRPr="003A5308" w:rsidRDefault="00ED0374" w:rsidP="1050BF77">
      <w:pPr>
        <w:pStyle w:val="BodyText2"/>
        <w:outlineLvl w:val="0"/>
      </w:pPr>
      <w:r w:rsidRPr="003A5308">
        <w:t>Front Matter</w:t>
      </w:r>
    </w:p>
    <w:p w14:paraId="334A7E9D" w14:textId="749A1DA4" w:rsidR="00470C3E" w:rsidRPr="003A5308" w:rsidRDefault="44BFDFC3" w:rsidP="00DC655C">
      <w:pPr>
        <w:pStyle w:val="BodyText2"/>
        <w:numPr>
          <w:ilvl w:val="0"/>
          <w:numId w:val="3"/>
        </w:numPr>
        <w:tabs>
          <w:tab w:val="clear" w:pos="720"/>
          <w:tab w:val="num" w:pos="360"/>
        </w:tabs>
        <w:ind w:left="360"/>
        <w:rPr>
          <w:b w:val="0"/>
          <w:bCs w:val="0"/>
        </w:rPr>
      </w:pPr>
      <w:r w:rsidRPr="003A5308">
        <w:rPr>
          <w:b w:val="0"/>
          <w:bCs w:val="0"/>
        </w:rPr>
        <w:t xml:space="preserve">Cover Page </w:t>
      </w:r>
    </w:p>
    <w:p w14:paraId="57700EFE" w14:textId="77777777" w:rsidR="00985179" w:rsidRPr="003A5308" w:rsidRDefault="00985179" w:rsidP="00985179">
      <w:pPr>
        <w:pStyle w:val="BodyText2"/>
        <w:ind w:left="360" w:firstLine="0"/>
        <w:rPr>
          <w:b w:val="0"/>
          <w:bCs w:val="0"/>
        </w:rPr>
      </w:pPr>
    </w:p>
    <w:p w14:paraId="2F407A8D" w14:textId="6D6EA31C" w:rsidR="003A385A" w:rsidRPr="003A5308" w:rsidRDefault="3F79FB12" w:rsidP="00985179">
      <w:pPr>
        <w:pStyle w:val="BodyText2"/>
        <w:numPr>
          <w:ilvl w:val="0"/>
          <w:numId w:val="3"/>
        </w:numPr>
        <w:tabs>
          <w:tab w:val="clear" w:pos="720"/>
          <w:tab w:val="num" w:pos="360"/>
        </w:tabs>
        <w:ind w:left="360"/>
        <w:rPr>
          <w:b w:val="0"/>
          <w:bCs w:val="0"/>
        </w:rPr>
      </w:pPr>
      <w:r w:rsidRPr="003A5308">
        <w:rPr>
          <w:b w:val="0"/>
          <w:bCs w:val="0"/>
        </w:rPr>
        <w:t>Signature Page: s</w:t>
      </w:r>
      <w:r w:rsidR="003A385A" w:rsidRPr="003A5308">
        <w:rPr>
          <w:b w:val="0"/>
          <w:bCs w:val="0"/>
          <w:color w:val="000000" w:themeColor="text1"/>
        </w:rPr>
        <w:t xml:space="preserve">hall include signature and date lines for </w:t>
      </w:r>
      <w:r w:rsidR="00141F96" w:rsidRPr="003A5308">
        <w:rPr>
          <w:b w:val="0"/>
          <w:bCs w:val="0"/>
          <w:color w:val="000000" w:themeColor="text1"/>
        </w:rPr>
        <w:t xml:space="preserve">two </w:t>
      </w:r>
      <w:r w:rsidR="003A385A" w:rsidRPr="003A5308">
        <w:rPr>
          <w:b w:val="0"/>
          <w:bCs w:val="0"/>
          <w:color w:val="000000" w:themeColor="text1"/>
        </w:rPr>
        <w:t>approving officials in the following order: "</w:t>
      </w:r>
      <w:r w:rsidR="009D7292" w:rsidRPr="003A5308">
        <w:rPr>
          <w:b w:val="0"/>
          <w:bCs w:val="0"/>
          <w:color w:val="000000" w:themeColor="text1"/>
        </w:rPr>
        <w:t>Approved</w:t>
      </w:r>
      <w:r w:rsidR="003A385A" w:rsidRPr="003A5308">
        <w:rPr>
          <w:b w:val="0"/>
          <w:bCs w:val="0"/>
          <w:color w:val="000000" w:themeColor="text1"/>
        </w:rPr>
        <w:t xml:space="preserve">/Associate Regional Director, Cultural Resources, </w:t>
      </w:r>
      <w:r w:rsidR="00782D25" w:rsidRPr="003A5308">
        <w:rPr>
          <w:b w:val="0"/>
          <w:bCs w:val="0"/>
          <w:color w:val="000000" w:themeColor="text1"/>
        </w:rPr>
        <w:t>Interior-Region 1</w:t>
      </w:r>
      <w:r w:rsidR="003A385A" w:rsidRPr="003A5308">
        <w:rPr>
          <w:b w:val="0"/>
          <w:bCs w:val="0"/>
          <w:color w:val="000000" w:themeColor="text1"/>
        </w:rPr>
        <w:t>/Date</w:t>
      </w:r>
      <w:r w:rsidR="009D7292" w:rsidRPr="003A5308">
        <w:rPr>
          <w:b w:val="0"/>
          <w:bCs w:val="0"/>
          <w:color w:val="000000" w:themeColor="text1"/>
        </w:rPr>
        <w:t>.”</w:t>
      </w:r>
    </w:p>
    <w:p w14:paraId="762B4244" w14:textId="77777777" w:rsidR="00985179" w:rsidRPr="003A5308" w:rsidRDefault="00985179" w:rsidP="00985179">
      <w:pPr>
        <w:pStyle w:val="BodyText2"/>
        <w:ind w:left="360" w:firstLine="0"/>
        <w:rPr>
          <w:b w:val="0"/>
          <w:bCs w:val="0"/>
        </w:rPr>
      </w:pPr>
    </w:p>
    <w:p w14:paraId="4BE80F1F" w14:textId="00FC0E34" w:rsidR="00470C3E" w:rsidRPr="003A5308" w:rsidRDefault="44BFDFC3" w:rsidP="00DC655C">
      <w:pPr>
        <w:pStyle w:val="BodyText2"/>
        <w:numPr>
          <w:ilvl w:val="0"/>
          <w:numId w:val="3"/>
        </w:numPr>
        <w:tabs>
          <w:tab w:val="clear" w:pos="720"/>
          <w:tab w:val="num" w:pos="360"/>
        </w:tabs>
        <w:ind w:left="360"/>
        <w:rPr>
          <w:b w:val="0"/>
          <w:bCs w:val="0"/>
        </w:rPr>
      </w:pPr>
      <w:r w:rsidRPr="003A5308">
        <w:rPr>
          <w:b w:val="0"/>
          <w:bCs w:val="0"/>
        </w:rPr>
        <w:t xml:space="preserve">Executive Summary </w:t>
      </w:r>
    </w:p>
    <w:p w14:paraId="60B991E4" w14:textId="77777777" w:rsidR="00985179" w:rsidRPr="003A5308" w:rsidRDefault="00985179" w:rsidP="00985179">
      <w:pPr>
        <w:pStyle w:val="BodyText2"/>
        <w:ind w:left="0" w:firstLine="0"/>
        <w:rPr>
          <w:b w:val="0"/>
          <w:bCs w:val="0"/>
        </w:rPr>
      </w:pPr>
    </w:p>
    <w:p w14:paraId="2703F237" w14:textId="577588F4" w:rsidR="00ED0374" w:rsidRPr="003A5308" w:rsidRDefault="4B1BEFFB" w:rsidP="00985179">
      <w:pPr>
        <w:pStyle w:val="BodyText2"/>
        <w:numPr>
          <w:ilvl w:val="0"/>
          <w:numId w:val="3"/>
        </w:numPr>
        <w:tabs>
          <w:tab w:val="clear" w:pos="720"/>
          <w:tab w:val="num" w:pos="360"/>
        </w:tabs>
        <w:ind w:left="360"/>
        <w:rPr>
          <w:b w:val="0"/>
          <w:bCs w:val="0"/>
        </w:rPr>
      </w:pPr>
      <w:r w:rsidRPr="003A5308">
        <w:rPr>
          <w:b w:val="0"/>
          <w:bCs w:val="0"/>
        </w:rPr>
        <w:t xml:space="preserve">Table of Contents: must list the titles of all major divisions and the </w:t>
      </w:r>
      <w:proofErr w:type="gramStart"/>
      <w:r w:rsidRPr="003A5308">
        <w:rPr>
          <w:b w:val="0"/>
          <w:bCs w:val="0"/>
        </w:rPr>
        <w:t>first-level</w:t>
      </w:r>
      <w:proofErr w:type="gramEnd"/>
      <w:r w:rsidRPr="003A5308">
        <w:rPr>
          <w:b w:val="0"/>
          <w:bCs w:val="0"/>
        </w:rPr>
        <w:t xml:space="preserve"> (principal) subdivisions in the </w:t>
      </w:r>
      <w:r w:rsidR="7A070190" w:rsidRPr="003A5308">
        <w:rPr>
          <w:b w:val="0"/>
          <w:bCs w:val="0"/>
        </w:rPr>
        <w:t>study</w:t>
      </w:r>
      <w:r w:rsidRPr="003A5308">
        <w:rPr>
          <w:b w:val="0"/>
          <w:bCs w:val="0"/>
        </w:rPr>
        <w:t xml:space="preserve"> and provide page numbers for all major divisions.</w:t>
      </w:r>
    </w:p>
    <w:p w14:paraId="3C1F5FA2" w14:textId="77777777" w:rsidR="00985179" w:rsidRPr="003A5308" w:rsidRDefault="00985179" w:rsidP="00985179">
      <w:pPr>
        <w:pStyle w:val="BodyText2"/>
        <w:ind w:left="0" w:firstLine="0"/>
        <w:rPr>
          <w:b w:val="0"/>
          <w:bCs w:val="0"/>
        </w:rPr>
      </w:pPr>
    </w:p>
    <w:p w14:paraId="5D6FDD41" w14:textId="5313CFB5" w:rsidR="00ED0374" w:rsidRPr="003A5308" w:rsidRDefault="4B1BEFFB" w:rsidP="00985179">
      <w:pPr>
        <w:pStyle w:val="BodyText2"/>
        <w:numPr>
          <w:ilvl w:val="0"/>
          <w:numId w:val="3"/>
        </w:numPr>
        <w:tabs>
          <w:tab w:val="clear" w:pos="720"/>
          <w:tab w:val="num" w:pos="360"/>
        </w:tabs>
        <w:ind w:left="360"/>
        <w:rPr>
          <w:b w:val="0"/>
          <w:bCs w:val="0"/>
        </w:rPr>
      </w:pPr>
      <w:r w:rsidRPr="003A5308">
        <w:rPr>
          <w:b w:val="0"/>
          <w:bCs w:val="0"/>
        </w:rPr>
        <w:t>List of Illustrations: must include captions and give page numbers for photographs, figures/illustrations, maps, and other forms of graphics subject matter. If warranted, separate lists for specific types of illustrations may be used.</w:t>
      </w:r>
    </w:p>
    <w:p w14:paraId="3AB896EC" w14:textId="77777777" w:rsidR="00985179" w:rsidRPr="003A5308" w:rsidRDefault="00985179" w:rsidP="00985179">
      <w:pPr>
        <w:pStyle w:val="BodyText2"/>
        <w:ind w:left="0" w:firstLine="0"/>
        <w:rPr>
          <w:b w:val="0"/>
          <w:bCs w:val="0"/>
        </w:rPr>
      </w:pPr>
    </w:p>
    <w:p w14:paraId="2787E613" w14:textId="3A142F24" w:rsidR="00ED0374" w:rsidRPr="003A5308" w:rsidRDefault="4B1BEFFB" w:rsidP="00985179">
      <w:pPr>
        <w:pStyle w:val="BodyText2"/>
        <w:numPr>
          <w:ilvl w:val="0"/>
          <w:numId w:val="3"/>
        </w:numPr>
        <w:tabs>
          <w:tab w:val="clear" w:pos="720"/>
          <w:tab w:val="num" w:pos="360"/>
        </w:tabs>
        <w:ind w:left="360"/>
        <w:rPr>
          <w:b w:val="0"/>
          <w:bCs w:val="0"/>
        </w:rPr>
      </w:pPr>
      <w:r w:rsidRPr="003A5308">
        <w:rPr>
          <w:b w:val="0"/>
          <w:bCs w:val="0"/>
        </w:rPr>
        <w:t>Acknowledgments: must include any obligatory or appropriate personal or organizational acknowledgments.</w:t>
      </w:r>
    </w:p>
    <w:p w14:paraId="07EF8F1A" w14:textId="77777777" w:rsidR="00985179" w:rsidRPr="003A5308" w:rsidRDefault="00985179" w:rsidP="00985179">
      <w:pPr>
        <w:pStyle w:val="BodyText2"/>
        <w:ind w:left="0" w:firstLine="0"/>
        <w:rPr>
          <w:b w:val="0"/>
          <w:bCs w:val="0"/>
        </w:rPr>
      </w:pPr>
    </w:p>
    <w:p w14:paraId="23922A1D" w14:textId="3759D880" w:rsidR="00ED0374" w:rsidRPr="003A5308" w:rsidRDefault="4B1BEFFB" w:rsidP="00985179">
      <w:pPr>
        <w:pStyle w:val="BodyText2"/>
        <w:numPr>
          <w:ilvl w:val="0"/>
          <w:numId w:val="3"/>
        </w:numPr>
        <w:tabs>
          <w:tab w:val="clear" w:pos="720"/>
          <w:tab w:val="num" w:pos="360"/>
        </w:tabs>
        <w:ind w:left="360"/>
        <w:rPr>
          <w:b w:val="0"/>
          <w:bCs w:val="0"/>
        </w:rPr>
      </w:pPr>
      <w:r w:rsidRPr="003A5308">
        <w:rPr>
          <w:b w:val="0"/>
          <w:bCs w:val="0"/>
        </w:rPr>
        <w:t>Preface:</w:t>
      </w:r>
      <w:r w:rsidR="00985179" w:rsidRPr="003A5308">
        <w:rPr>
          <w:b w:val="0"/>
          <w:bCs w:val="0"/>
        </w:rPr>
        <w:t xml:space="preserve"> </w:t>
      </w:r>
      <w:r w:rsidRPr="003A5308">
        <w:rPr>
          <w:b w:val="0"/>
          <w:bCs w:val="0"/>
        </w:rPr>
        <w:t>must contain background information about the scope of the research preparation of the study. It will discuss research methods and summarize major findings.</w:t>
      </w:r>
      <w:r w:rsidR="76466CFE" w:rsidRPr="003A5308">
        <w:rPr>
          <w:b w:val="0"/>
          <w:bCs w:val="0"/>
        </w:rPr>
        <w:t xml:space="preserve"> </w:t>
      </w:r>
    </w:p>
    <w:p w14:paraId="0CD38177" w14:textId="77777777" w:rsidR="00F245DC" w:rsidRPr="003A5308" w:rsidRDefault="00F245DC" w:rsidP="00F245DC">
      <w:pPr>
        <w:pStyle w:val="BodyText2"/>
        <w:ind w:left="0" w:firstLine="0"/>
        <w:rPr>
          <w:b w:val="0"/>
          <w:bCs w:val="0"/>
        </w:rPr>
      </w:pPr>
    </w:p>
    <w:p w14:paraId="396671C1" w14:textId="28CD26DF" w:rsidR="000F08C5" w:rsidRPr="003A5308" w:rsidRDefault="4B1BEFFB" w:rsidP="00F245DC">
      <w:pPr>
        <w:pStyle w:val="BodyText2"/>
        <w:numPr>
          <w:ilvl w:val="0"/>
          <w:numId w:val="3"/>
        </w:numPr>
        <w:tabs>
          <w:tab w:val="clear" w:pos="720"/>
          <w:tab w:val="num" w:pos="360"/>
        </w:tabs>
        <w:ind w:left="360"/>
        <w:rPr>
          <w:b w:val="0"/>
          <w:bCs w:val="0"/>
        </w:rPr>
      </w:pPr>
      <w:r w:rsidRPr="003A5308">
        <w:rPr>
          <w:b w:val="0"/>
          <w:bCs w:val="0"/>
        </w:rPr>
        <w:t>List of Abbreviations and/or Acronyms</w:t>
      </w:r>
      <w:r w:rsidR="3A3B27A2" w:rsidRPr="003A5308">
        <w:rPr>
          <w:b w:val="0"/>
          <w:bCs w:val="0"/>
        </w:rPr>
        <w:t>:</w:t>
      </w:r>
      <w:r w:rsidR="00F245DC" w:rsidRPr="003A5308">
        <w:rPr>
          <w:b w:val="0"/>
          <w:bCs w:val="0"/>
        </w:rPr>
        <w:t xml:space="preserve"> </w:t>
      </w:r>
      <w:r w:rsidRPr="003A5308">
        <w:rPr>
          <w:b w:val="0"/>
          <w:bCs w:val="0"/>
        </w:rPr>
        <w:t>must include nonstandard abbreviations and acronyms used in the report.  The spelled-out version of a term should be given the first time the term appears within the study.</w:t>
      </w:r>
    </w:p>
    <w:p w14:paraId="2A26BD13" w14:textId="77777777" w:rsidR="000F08C5" w:rsidRPr="003A5308" w:rsidRDefault="000F08C5" w:rsidP="000F08C5">
      <w:pPr>
        <w:pStyle w:val="BodyText2"/>
        <w:ind w:left="0" w:firstLine="0"/>
        <w:rPr>
          <w:b w:val="0"/>
          <w:bCs w:val="0"/>
        </w:rPr>
      </w:pPr>
    </w:p>
    <w:p w14:paraId="2B305214" w14:textId="79D31A0C" w:rsidR="00ED0374" w:rsidRPr="003A5308" w:rsidRDefault="00ED0374" w:rsidP="1050BF77">
      <w:pPr>
        <w:pStyle w:val="BodyText2"/>
        <w:outlineLvl w:val="0"/>
      </w:pPr>
      <w:r w:rsidRPr="003A5308">
        <w:t xml:space="preserve">Text </w:t>
      </w:r>
      <w:r w:rsidR="00990231" w:rsidRPr="003A5308">
        <w:t>or Main Body of the Report</w:t>
      </w:r>
    </w:p>
    <w:p w14:paraId="432D17C7" w14:textId="588FB094" w:rsidR="00CF0AAC" w:rsidRPr="003A5308" w:rsidRDefault="4B1BEFFB" w:rsidP="00F245DC">
      <w:pPr>
        <w:pStyle w:val="BodyText2"/>
        <w:numPr>
          <w:ilvl w:val="0"/>
          <w:numId w:val="3"/>
        </w:numPr>
        <w:tabs>
          <w:tab w:val="clear" w:pos="720"/>
          <w:tab w:val="left" w:pos="360"/>
        </w:tabs>
        <w:ind w:left="360"/>
        <w:rPr>
          <w:b w:val="0"/>
          <w:bCs w:val="0"/>
        </w:rPr>
      </w:pPr>
      <w:r w:rsidRPr="003A5308">
        <w:rPr>
          <w:b w:val="0"/>
          <w:bCs w:val="0"/>
        </w:rPr>
        <w:t>Introduction</w:t>
      </w:r>
      <w:r w:rsidR="3A3B27A2" w:rsidRPr="003A5308">
        <w:rPr>
          <w:b w:val="0"/>
          <w:bCs w:val="0"/>
        </w:rPr>
        <w:t xml:space="preserve">: </w:t>
      </w:r>
      <w:r w:rsidRPr="003A5308">
        <w:rPr>
          <w:b w:val="0"/>
          <w:bCs w:val="0"/>
        </w:rPr>
        <w:t xml:space="preserve">must include general background information on the </w:t>
      </w:r>
      <w:r w:rsidR="009D7292" w:rsidRPr="003A5308">
        <w:rPr>
          <w:b w:val="0"/>
          <w:bCs w:val="0"/>
        </w:rPr>
        <w:t>topic</w:t>
      </w:r>
      <w:r w:rsidRPr="003A5308">
        <w:rPr>
          <w:b w:val="0"/>
          <w:bCs w:val="0"/>
        </w:rPr>
        <w:t xml:space="preserve">, and significance of the </w:t>
      </w:r>
      <w:r w:rsidR="009D7292" w:rsidRPr="003A5308">
        <w:rPr>
          <w:b w:val="0"/>
          <w:bCs w:val="0"/>
        </w:rPr>
        <w:t xml:space="preserve">topic, paying attention to changes in scholarship and historiography as well as NPS interpretation of the topic since the Bicentennial of the American Revolution. </w:t>
      </w:r>
    </w:p>
    <w:p w14:paraId="78BA9B76" w14:textId="77777777" w:rsidR="00F245DC" w:rsidRPr="003A5308" w:rsidRDefault="00F245DC" w:rsidP="00F245DC">
      <w:pPr>
        <w:pStyle w:val="BodyText2"/>
        <w:tabs>
          <w:tab w:val="left" w:pos="360"/>
        </w:tabs>
        <w:ind w:left="360" w:firstLine="0"/>
        <w:rPr>
          <w:b w:val="0"/>
          <w:bCs w:val="0"/>
        </w:rPr>
      </w:pPr>
    </w:p>
    <w:p w14:paraId="4FB637C0" w14:textId="6ACB9CF3" w:rsidR="5BDAA703" w:rsidRPr="003A5308" w:rsidRDefault="4B1BEFFB" w:rsidP="00F245DC">
      <w:pPr>
        <w:pStyle w:val="BodyText2"/>
        <w:numPr>
          <w:ilvl w:val="0"/>
          <w:numId w:val="3"/>
        </w:numPr>
        <w:tabs>
          <w:tab w:val="clear" w:pos="720"/>
          <w:tab w:val="left" w:pos="360"/>
        </w:tabs>
        <w:spacing w:line="259" w:lineRule="auto"/>
        <w:ind w:left="360"/>
        <w:rPr>
          <w:b w:val="0"/>
          <w:bCs w:val="0"/>
        </w:rPr>
      </w:pPr>
      <w:r w:rsidRPr="003A5308">
        <w:rPr>
          <w:b w:val="0"/>
          <w:bCs w:val="0"/>
        </w:rPr>
        <w:t>Historical Data/Narrative and Analysis</w:t>
      </w:r>
      <w:r w:rsidR="3A3B27A2" w:rsidRPr="003A5308">
        <w:rPr>
          <w:b w:val="0"/>
          <w:bCs w:val="0"/>
        </w:rPr>
        <w:t xml:space="preserve">: </w:t>
      </w:r>
      <w:r w:rsidRPr="003A5308">
        <w:rPr>
          <w:b w:val="0"/>
          <w:bCs w:val="0"/>
        </w:rPr>
        <w:t xml:space="preserve">This section represents the main body of the </w:t>
      </w:r>
      <w:r w:rsidR="2AB07B0F" w:rsidRPr="003A5308">
        <w:rPr>
          <w:b w:val="0"/>
          <w:bCs w:val="0"/>
        </w:rPr>
        <w:t>HRS</w:t>
      </w:r>
      <w:r w:rsidR="27484044" w:rsidRPr="003A5308">
        <w:rPr>
          <w:b w:val="0"/>
          <w:bCs w:val="0"/>
        </w:rPr>
        <w:t>. It</w:t>
      </w:r>
      <w:r w:rsidR="4865B358" w:rsidRPr="003A5308">
        <w:rPr>
          <w:b w:val="0"/>
          <w:bCs w:val="0"/>
        </w:rPr>
        <w:t xml:space="preserve"> </w:t>
      </w:r>
      <w:r w:rsidR="74D0DCBC" w:rsidRPr="003A5308">
        <w:rPr>
          <w:b w:val="0"/>
          <w:bCs w:val="0"/>
        </w:rPr>
        <w:t>will examine</w:t>
      </w:r>
      <w:r w:rsidR="08D6F6B4" w:rsidRPr="003A5308">
        <w:rPr>
          <w:b w:val="0"/>
          <w:bCs w:val="0"/>
        </w:rPr>
        <w:t xml:space="preserve"> </w:t>
      </w:r>
      <w:r w:rsidR="5411D400" w:rsidRPr="003A5308">
        <w:rPr>
          <w:b w:val="0"/>
          <w:bCs w:val="0"/>
        </w:rPr>
        <w:t>a variety of</w:t>
      </w:r>
      <w:r w:rsidR="003E665E" w:rsidRPr="003A5308">
        <w:rPr>
          <w:b w:val="0"/>
          <w:bCs w:val="0"/>
        </w:rPr>
        <w:t xml:space="preserve"> central</w:t>
      </w:r>
      <w:r w:rsidR="5411D400" w:rsidRPr="003A5308">
        <w:rPr>
          <w:b w:val="0"/>
          <w:bCs w:val="0"/>
        </w:rPr>
        <w:t xml:space="preserve"> </w:t>
      </w:r>
      <w:r w:rsidR="00BF4C58" w:rsidRPr="003A5308">
        <w:rPr>
          <w:b w:val="0"/>
          <w:bCs w:val="0"/>
        </w:rPr>
        <w:t xml:space="preserve">questions/themes. </w:t>
      </w:r>
      <w:r w:rsidR="65EBCD99" w:rsidRPr="003A5308">
        <w:rPr>
          <w:b w:val="0"/>
          <w:bCs w:val="0"/>
        </w:rPr>
        <w:t xml:space="preserve">Major </w:t>
      </w:r>
      <w:r w:rsidR="00CF7FC7" w:rsidRPr="003A5308">
        <w:rPr>
          <w:b w:val="0"/>
          <w:bCs w:val="0"/>
        </w:rPr>
        <w:t xml:space="preserve">questions/themes </w:t>
      </w:r>
      <w:r w:rsidR="00431CB2" w:rsidRPr="003A5308">
        <w:rPr>
          <w:b w:val="0"/>
          <w:bCs w:val="0"/>
        </w:rPr>
        <w:t xml:space="preserve">along with topics and subtopics </w:t>
      </w:r>
      <w:r w:rsidR="65EBCD99" w:rsidRPr="003A5308">
        <w:rPr>
          <w:b w:val="0"/>
          <w:bCs w:val="0"/>
        </w:rPr>
        <w:t>include, but are not limited to, t</w:t>
      </w:r>
      <w:r w:rsidR="2CCDEF4D" w:rsidRPr="003A5308">
        <w:rPr>
          <w:b w:val="0"/>
          <w:bCs w:val="0"/>
        </w:rPr>
        <w:t xml:space="preserve">hose identified </w:t>
      </w:r>
      <w:r w:rsidR="00CF7FC7" w:rsidRPr="003A5308">
        <w:rPr>
          <w:b w:val="0"/>
          <w:bCs w:val="0"/>
        </w:rPr>
        <w:t>below:</w:t>
      </w:r>
    </w:p>
    <w:p w14:paraId="609EEC9A" w14:textId="77777777" w:rsidR="002F07AD" w:rsidRPr="003A5308" w:rsidRDefault="002F07AD" w:rsidP="002F07AD">
      <w:pPr>
        <w:pStyle w:val="ListParagraph"/>
        <w:rPr>
          <w:rFonts w:ascii="Times New Roman" w:hAnsi="Times New Roman"/>
          <w:b/>
          <w:bCs/>
        </w:rPr>
      </w:pPr>
    </w:p>
    <w:p w14:paraId="20510E51" w14:textId="3CC98878" w:rsidR="002F07AD" w:rsidRPr="003A5308" w:rsidRDefault="002F07AD" w:rsidP="002F07AD">
      <w:pPr>
        <w:pStyle w:val="BodyText2"/>
        <w:tabs>
          <w:tab w:val="left" w:pos="360"/>
        </w:tabs>
        <w:spacing w:line="259" w:lineRule="auto"/>
        <w:ind w:left="360" w:firstLine="0"/>
        <w:rPr>
          <w:b w:val="0"/>
          <w:bCs w:val="0"/>
        </w:rPr>
      </w:pPr>
      <w:r w:rsidRPr="003A5308">
        <w:rPr>
          <w:b w:val="0"/>
          <w:bCs w:val="0"/>
        </w:rPr>
        <w:t xml:space="preserve">How did the American Revolution shift the experience of people of African descent in America (or not)?  Was it a social revolution? This should engage with scholarly debate on the topic, particularly seminal works by Benjamin Quarles and those that followed that refuted his optimism. </w:t>
      </w:r>
    </w:p>
    <w:p w14:paraId="1A854A53" w14:textId="068106C1" w:rsidR="002F07AD" w:rsidRPr="003A5308" w:rsidRDefault="002F07AD" w:rsidP="002F07AD">
      <w:pPr>
        <w:pStyle w:val="BodyText2"/>
        <w:tabs>
          <w:tab w:val="left" w:pos="360"/>
        </w:tabs>
        <w:spacing w:line="259" w:lineRule="auto"/>
        <w:ind w:left="360" w:firstLine="0"/>
        <w:rPr>
          <w:b w:val="0"/>
          <w:bCs w:val="0"/>
        </w:rPr>
      </w:pPr>
    </w:p>
    <w:p w14:paraId="1EECE139" w14:textId="3CCC7538" w:rsidR="002F07AD" w:rsidRPr="003A5308" w:rsidRDefault="002F07AD" w:rsidP="002F07AD">
      <w:pPr>
        <w:pStyle w:val="BodyText2"/>
        <w:tabs>
          <w:tab w:val="left" w:pos="360"/>
        </w:tabs>
        <w:spacing w:line="259" w:lineRule="auto"/>
        <w:ind w:left="360" w:firstLine="0"/>
        <w:rPr>
          <w:b w:val="0"/>
          <w:bCs w:val="0"/>
        </w:rPr>
      </w:pPr>
      <w:r w:rsidRPr="003A5308">
        <w:rPr>
          <w:b w:val="0"/>
          <w:bCs w:val="0"/>
        </w:rPr>
        <w:t xml:space="preserve">How did rhetoric about the </w:t>
      </w:r>
      <w:proofErr w:type="gramStart"/>
      <w:r w:rsidRPr="003A5308">
        <w:rPr>
          <w:b w:val="0"/>
          <w:bCs w:val="0"/>
        </w:rPr>
        <w:t>war.</w:t>
      </w:r>
      <w:proofErr w:type="gramEnd"/>
      <w:r w:rsidRPr="003A5308">
        <w:rPr>
          <w:b w:val="0"/>
          <w:bCs w:val="0"/>
        </w:rPr>
        <w:t xml:space="preserve"> </w:t>
      </w:r>
      <w:r w:rsidR="009D4031" w:rsidRPr="003A5308">
        <w:rPr>
          <w:b w:val="0"/>
          <w:bCs w:val="0"/>
        </w:rPr>
        <w:t>f</w:t>
      </w:r>
      <w:r w:rsidRPr="003A5308">
        <w:rPr>
          <w:b w:val="0"/>
          <w:bCs w:val="0"/>
        </w:rPr>
        <w:t>reedom, and equality intersect with Black independence struggles and the anti-slavery crusade?</w:t>
      </w:r>
    </w:p>
    <w:p w14:paraId="7FDD5D35" w14:textId="6A4DC0BF" w:rsidR="002F07AD" w:rsidRPr="003A5308" w:rsidRDefault="002F07AD" w:rsidP="002F07AD">
      <w:pPr>
        <w:pStyle w:val="BodyText2"/>
        <w:tabs>
          <w:tab w:val="left" w:pos="360"/>
        </w:tabs>
        <w:spacing w:line="259" w:lineRule="auto"/>
        <w:ind w:left="360" w:firstLine="0"/>
        <w:rPr>
          <w:b w:val="0"/>
          <w:bCs w:val="0"/>
        </w:rPr>
      </w:pPr>
    </w:p>
    <w:p w14:paraId="37536248" w14:textId="77777777" w:rsidR="006266D6" w:rsidRPr="003A5308" w:rsidRDefault="002F07AD" w:rsidP="006266D6">
      <w:pPr>
        <w:pStyle w:val="BodyText2"/>
        <w:tabs>
          <w:tab w:val="left" w:pos="360"/>
        </w:tabs>
        <w:spacing w:line="259" w:lineRule="auto"/>
        <w:ind w:left="360" w:firstLine="0"/>
        <w:rPr>
          <w:b w:val="0"/>
          <w:bCs w:val="0"/>
        </w:rPr>
      </w:pPr>
      <w:r w:rsidRPr="003A5308">
        <w:rPr>
          <w:b w:val="0"/>
          <w:bCs w:val="0"/>
        </w:rPr>
        <w:t xml:space="preserve">How and for what reason did people of African descent join the war? Was it complex triangulation, as suggested by </w:t>
      </w:r>
      <w:r w:rsidR="009D4031" w:rsidRPr="003A5308">
        <w:rPr>
          <w:b w:val="0"/>
          <w:bCs w:val="0"/>
        </w:rPr>
        <w:t>Peter Wood Sylvia Frey, during which black people exploited conflict between "two sets of white belligerents" to gain freedom?</w:t>
      </w:r>
      <w:r w:rsidRPr="003A5308">
        <w:rPr>
          <w:b w:val="0"/>
          <w:bCs w:val="0"/>
        </w:rPr>
        <w:t xml:space="preserve"> </w:t>
      </w:r>
      <w:r w:rsidR="009D4031" w:rsidRPr="003A5308">
        <w:rPr>
          <w:b w:val="0"/>
          <w:bCs w:val="0"/>
        </w:rPr>
        <w:t xml:space="preserve"> If so, how do we move beyond the traditional “bipolarity” of Patriots and Loyalists</w:t>
      </w:r>
      <w:r w:rsidR="000A2C60" w:rsidRPr="003A5308">
        <w:rPr>
          <w:b w:val="0"/>
          <w:bCs w:val="0"/>
        </w:rPr>
        <w:t xml:space="preserve"> at our sites to </w:t>
      </w:r>
      <w:proofErr w:type="spellStart"/>
      <w:r w:rsidR="000A2C60" w:rsidRPr="003A5308">
        <w:rPr>
          <w:b w:val="0"/>
          <w:bCs w:val="0"/>
        </w:rPr>
        <w:t>telln</w:t>
      </w:r>
      <w:proofErr w:type="spellEnd"/>
      <w:r w:rsidR="000A2C60" w:rsidRPr="003A5308">
        <w:rPr>
          <w:b w:val="0"/>
          <w:bCs w:val="0"/>
        </w:rPr>
        <w:t xml:space="preserve"> more complex stories</w:t>
      </w:r>
      <w:r w:rsidR="009D4031" w:rsidRPr="003A5308">
        <w:rPr>
          <w:b w:val="0"/>
          <w:bCs w:val="0"/>
        </w:rPr>
        <w:t>?</w:t>
      </w:r>
    </w:p>
    <w:p w14:paraId="10EA470A" w14:textId="77777777" w:rsidR="006266D6" w:rsidRPr="003A5308" w:rsidRDefault="006266D6" w:rsidP="006266D6">
      <w:pPr>
        <w:pStyle w:val="BodyText2"/>
        <w:tabs>
          <w:tab w:val="left" w:pos="360"/>
        </w:tabs>
        <w:spacing w:line="259" w:lineRule="auto"/>
        <w:ind w:left="360" w:firstLine="0"/>
        <w:rPr>
          <w:b w:val="0"/>
          <w:bCs w:val="0"/>
        </w:rPr>
      </w:pPr>
    </w:p>
    <w:p w14:paraId="06B3FF76" w14:textId="77777777" w:rsidR="006266D6" w:rsidRPr="003A5308" w:rsidRDefault="006266D6" w:rsidP="006266D6">
      <w:pPr>
        <w:pStyle w:val="BodyText2"/>
        <w:tabs>
          <w:tab w:val="left" w:pos="360"/>
        </w:tabs>
        <w:spacing w:line="259" w:lineRule="auto"/>
        <w:ind w:left="360" w:firstLine="0"/>
        <w:rPr>
          <w:b w:val="0"/>
          <w:bCs w:val="0"/>
        </w:rPr>
      </w:pPr>
      <w:r w:rsidRPr="003A5308">
        <w:rPr>
          <w:b w:val="0"/>
          <w:bCs w:val="0"/>
        </w:rPr>
        <w:t>How does the lived experience of individual people of African descent illustrate the larger social and economic networks and interests at play during the American Revolution?</w:t>
      </w:r>
    </w:p>
    <w:p w14:paraId="77211744" w14:textId="77777777" w:rsidR="006266D6" w:rsidRPr="003A5308" w:rsidRDefault="006266D6" w:rsidP="006266D6">
      <w:pPr>
        <w:pStyle w:val="BodyText2"/>
        <w:tabs>
          <w:tab w:val="left" w:pos="360"/>
        </w:tabs>
        <w:spacing w:line="259" w:lineRule="auto"/>
        <w:ind w:left="360" w:firstLine="0"/>
        <w:rPr>
          <w:b w:val="0"/>
          <w:bCs w:val="0"/>
        </w:rPr>
      </w:pPr>
    </w:p>
    <w:p w14:paraId="788D89CF" w14:textId="61553D60" w:rsidR="000A2C60" w:rsidRPr="003A5308" w:rsidRDefault="00BC11A3" w:rsidP="00F7604F">
      <w:pPr>
        <w:pStyle w:val="BodyText2"/>
        <w:tabs>
          <w:tab w:val="left" w:pos="360"/>
        </w:tabs>
        <w:spacing w:line="259" w:lineRule="auto"/>
        <w:ind w:left="360" w:firstLine="0"/>
      </w:pPr>
      <w:r>
        <w:rPr>
          <w:b w:val="0"/>
          <w:bCs w:val="0"/>
        </w:rPr>
        <w:t>How should the varied experiences of people of African descent during the war be told of NPS units and partner sites? How do stories like the “</w:t>
      </w:r>
      <w:proofErr w:type="spellStart"/>
      <w:r>
        <w:rPr>
          <w:b w:val="0"/>
          <w:bCs w:val="0"/>
        </w:rPr>
        <w:t>parafox</w:t>
      </w:r>
      <w:proofErr w:type="spellEnd"/>
      <w:r>
        <w:rPr>
          <w:b w:val="0"/>
          <w:bCs w:val="0"/>
        </w:rPr>
        <w:t xml:space="preserve"> of freedom,” the irony of slaveholding amidst rhetoric of equality, and even wartime service desertion complicate existing narratives?</w:t>
      </w:r>
    </w:p>
    <w:p w14:paraId="5D96B4C0" w14:textId="77777777" w:rsidR="000A2C60" w:rsidRPr="003A5308" w:rsidRDefault="000A2C60" w:rsidP="000A2C60">
      <w:pPr>
        <w:rPr>
          <w:b/>
          <w:bCs/>
        </w:rPr>
      </w:pPr>
    </w:p>
    <w:p w14:paraId="523B6034" w14:textId="5F90FED1" w:rsidR="008362E7" w:rsidRPr="003A5308" w:rsidRDefault="00513951" w:rsidP="00F7604F">
      <w:pPr>
        <w:pStyle w:val="BodyText2"/>
        <w:tabs>
          <w:tab w:val="left" w:pos="360"/>
        </w:tabs>
        <w:spacing w:line="259" w:lineRule="auto"/>
        <w:ind w:left="1080"/>
        <w:rPr>
          <w:b w:val="0"/>
          <w:bCs w:val="0"/>
        </w:rPr>
      </w:pPr>
      <w:r w:rsidRPr="003A5308">
        <w:t>Black Life</w:t>
      </w:r>
    </w:p>
    <w:p w14:paraId="173A99A7" w14:textId="77777777" w:rsidR="00A34ECC" w:rsidRPr="003A5308" w:rsidRDefault="00A34ECC"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Slavery</w:t>
      </w:r>
    </w:p>
    <w:p w14:paraId="3E25487A" w14:textId="77777777"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Acts of resistance</w:t>
      </w:r>
    </w:p>
    <w:p w14:paraId="375A3BA0" w14:textId="74798A3F"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Slave revolts</w:t>
      </w:r>
      <w:r w:rsidR="009D4031" w:rsidRPr="003A5308">
        <w:rPr>
          <w:rFonts w:ascii="Times New Roman" w:eastAsia="Calibri" w:hAnsi="Times New Roman"/>
          <w:color w:val="000000" w:themeColor="text1"/>
        </w:rPr>
        <w:t>-Boston; Perth Amboy, New Jersey</w:t>
      </w:r>
      <w:r w:rsidR="003B3B95" w:rsidRPr="003A5308">
        <w:rPr>
          <w:rFonts w:ascii="Times New Roman" w:eastAsia="Calibri" w:hAnsi="Times New Roman"/>
          <w:color w:val="000000" w:themeColor="text1"/>
        </w:rPr>
        <w:t>; Ulster County, New York</w:t>
      </w:r>
    </w:p>
    <w:p w14:paraId="561646F6" w14:textId="0D364352"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Laws by state, population</w:t>
      </w:r>
    </w:p>
    <w:p w14:paraId="75C14DBE" w14:textId="7BE29502" w:rsidR="00A34ECC" w:rsidRPr="003A5308" w:rsidRDefault="00A34ECC"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Free black communities</w:t>
      </w:r>
    </w:p>
    <w:p w14:paraId="3E7B768C" w14:textId="19596321" w:rsidR="00513951" w:rsidRPr="003A5308" w:rsidRDefault="00513951"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Population, by state</w:t>
      </w:r>
    </w:p>
    <w:p w14:paraId="153C9EF1" w14:textId="1688A6ED" w:rsidR="00513951" w:rsidRPr="003A5308" w:rsidRDefault="00513951"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Trades and labor</w:t>
      </w:r>
    </w:p>
    <w:p w14:paraId="5F8BF268" w14:textId="2244BDB7" w:rsidR="00513951" w:rsidRPr="003A5308" w:rsidRDefault="00513951"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Laws regarding</w:t>
      </w:r>
    </w:p>
    <w:p w14:paraId="7BA44E11" w14:textId="624BA996" w:rsidR="00513951" w:rsidRPr="003A5308" w:rsidRDefault="00513951"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Religious community</w:t>
      </w:r>
    </w:p>
    <w:p w14:paraId="57850D2D" w14:textId="77777777" w:rsidR="00513951" w:rsidRPr="003A5308" w:rsidRDefault="00513951"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 xml:space="preserve">Black Women </w:t>
      </w:r>
    </w:p>
    <w:p w14:paraId="028A9F99" w14:textId="77777777" w:rsidR="006266D6" w:rsidRPr="003A5308" w:rsidRDefault="006266D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Marriage, birthing</w:t>
      </w:r>
    </w:p>
    <w:p w14:paraId="25F79635" w14:textId="3A56DF88" w:rsidR="006266D6" w:rsidRPr="003A5308" w:rsidRDefault="006266D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 xml:space="preserve">Salem Orne and Rose vs. Elias </w:t>
      </w:r>
      <w:proofErr w:type="spellStart"/>
      <w:r w:rsidRPr="003A5308">
        <w:rPr>
          <w:rFonts w:ascii="Times New Roman" w:eastAsia="Calibri" w:hAnsi="Times New Roman"/>
          <w:color w:val="000000" w:themeColor="text1"/>
        </w:rPr>
        <w:t>Hasket</w:t>
      </w:r>
      <w:proofErr w:type="spellEnd"/>
      <w:r w:rsidRPr="003A5308">
        <w:rPr>
          <w:rFonts w:ascii="Times New Roman" w:eastAsia="Calibri" w:hAnsi="Times New Roman"/>
          <w:color w:val="000000" w:themeColor="text1"/>
        </w:rPr>
        <w:t xml:space="preserve"> Derby</w:t>
      </w:r>
    </w:p>
    <w:p w14:paraId="265760B3" w14:textId="7B5C7B6A" w:rsidR="00513951" w:rsidRPr="003A5308" w:rsidRDefault="00513951"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Domestic economy and production</w:t>
      </w:r>
    </w:p>
    <w:p w14:paraId="01257558" w14:textId="77777777" w:rsidR="00513951" w:rsidRPr="003A5308" w:rsidRDefault="00513951"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Arts, literature</w:t>
      </w:r>
    </w:p>
    <w:p w14:paraId="15135AEE" w14:textId="43704713" w:rsidR="00513951" w:rsidRPr="003A5308" w:rsidRDefault="00513951"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Phillis Wheatley</w:t>
      </w:r>
    </w:p>
    <w:p w14:paraId="125507CD" w14:textId="66B4B2C0" w:rsidR="00513951" w:rsidRPr="003A5308" w:rsidRDefault="00513951"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rPr>
        <w:t>Alliances/ intersection between people of African descent and indigenous nations</w:t>
      </w:r>
    </w:p>
    <w:p w14:paraId="3D3A6B3B" w14:textId="7438F06F" w:rsidR="00133563" w:rsidRPr="003A5308" w:rsidRDefault="00133563"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rPr>
        <w:t>Political and community alliances</w:t>
      </w:r>
    </w:p>
    <w:p w14:paraId="476CC291" w14:textId="3A2BBA18" w:rsidR="00133563" w:rsidRPr="003A5308" w:rsidRDefault="00133563"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hAnsi="Times New Roman"/>
          <w:szCs w:val="24"/>
        </w:rPr>
        <w:t>Crispus Attucks, Cash Africa</w:t>
      </w:r>
      <w:r w:rsidR="00247556" w:rsidRPr="003A5308">
        <w:rPr>
          <w:rFonts w:ascii="Times New Roman" w:hAnsi="Times New Roman"/>
          <w:szCs w:val="24"/>
        </w:rPr>
        <w:t xml:space="preserve">, </w:t>
      </w:r>
      <w:r w:rsidRPr="003A5308">
        <w:rPr>
          <w:rFonts w:ascii="Times New Roman" w:hAnsi="Times New Roman"/>
          <w:szCs w:val="24"/>
        </w:rPr>
        <w:t xml:space="preserve">Josias </w:t>
      </w:r>
      <w:proofErr w:type="spellStart"/>
      <w:r w:rsidRPr="003A5308">
        <w:rPr>
          <w:rFonts w:ascii="Times New Roman" w:hAnsi="Times New Roman"/>
          <w:szCs w:val="24"/>
        </w:rPr>
        <w:t>Poheag</w:t>
      </w:r>
      <w:proofErr w:type="spellEnd"/>
      <w:r w:rsidR="00247556" w:rsidRPr="003A5308">
        <w:rPr>
          <w:rFonts w:ascii="Times New Roman" w:hAnsi="Times New Roman"/>
          <w:szCs w:val="24"/>
        </w:rPr>
        <w:t>, Colonel Joseph Louis Cook</w:t>
      </w:r>
    </w:p>
    <w:p w14:paraId="45636CE3" w14:textId="77777777" w:rsidR="00513951" w:rsidRPr="003A5308" w:rsidRDefault="00513951" w:rsidP="00F7604F">
      <w:pPr>
        <w:pStyle w:val="ListParagraph"/>
        <w:ind w:left="1080"/>
        <w:rPr>
          <w:rFonts w:ascii="Times New Roman" w:eastAsia="Calibri" w:hAnsi="Times New Roman"/>
          <w:color w:val="000000" w:themeColor="text1"/>
        </w:rPr>
      </w:pPr>
    </w:p>
    <w:p w14:paraId="0BB5C64C" w14:textId="28CD034C" w:rsidR="00513951" w:rsidRPr="003A5308" w:rsidRDefault="00513951" w:rsidP="00F7604F">
      <w:pPr>
        <w:ind w:left="360"/>
        <w:rPr>
          <w:rFonts w:eastAsia="Calibri"/>
          <w:b/>
          <w:bCs/>
          <w:color w:val="000000" w:themeColor="text1"/>
        </w:rPr>
      </w:pPr>
      <w:r w:rsidRPr="003A5308">
        <w:rPr>
          <w:rFonts w:eastAsia="Calibri"/>
          <w:b/>
          <w:bCs/>
          <w:color w:val="000000" w:themeColor="text1"/>
        </w:rPr>
        <w:t>Intellectual context</w:t>
      </w:r>
    </w:p>
    <w:p w14:paraId="1BAE31A8" w14:textId="77777777" w:rsidR="00A34ECC" w:rsidRPr="003A5308" w:rsidRDefault="00A34ECC"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Human Rights and Liberty</w:t>
      </w:r>
    </w:p>
    <w:p w14:paraId="04B3CD48" w14:textId="293B54FE" w:rsidR="00A34ECC" w:rsidRPr="003A5308" w:rsidRDefault="00A34ECC"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Early abolitionism</w:t>
      </w:r>
    </w:p>
    <w:p w14:paraId="04C9EB7A" w14:textId="2A619C53" w:rsidR="00431CB2" w:rsidRPr="003A5308" w:rsidRDefault="00431CB2"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Black thought on freedom and liberty before and during war</w:t>
      </w:r>
    </w:p>
    <w:p w14:paraId="68356507" w14:textId="7ECC685B" w:rsidR="00431CB2" w:rsidRPr="003A5308" w:rsidRDefault="00431CB2" w:rsidP="00F7604F">
      <w:pPr>
        <w:pStyle w:val="ListParagraph"/>
        <w:numPr>
          <w:ilvl w:val="2"/>
          <w:numId w:val="10"/>
        </w:numPr>
        <w:ind w:left="252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Phillis Wheatley, February 1774, to Samuel Occom</w:t>
      </w:r>
    </w:p>
    <w:p w14:paraId="509E2396" w14:textId="657688A7" w:rsidR="00A34ECC" w:rsidRPr="003A5308" w:rsidRDefault="00A34ECC"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 xml:space="preserve">wartime legal fights, petitions, freedom suits, </w:t>
      </w:r>
      <w:proofErr w:type="spellStart"/>
      <w:r w:rsidRPr="003A5308">
        <w:rPr>
          <w:rFonts w:ascii="Times New Roman" w:eastAsia="Calibri" w:hAnsi="Times New Roman"/>
          <w:color w:val="000000" w:themeColor="text1"/>
          <w:szCs w:val="24"/>
        </w:rPr>
        <w:t>ect</w:t>
      </w:r>
      <w:proofErr w:type="spellEnd"/>
    </w:p>
    <w:p w14:paraId="5DC8051D" w14:textId="77777777" w:rsidR="00A34ECC" w:rsidRPr="003A5308" w:rsidRDefault="00A34ECC" w:rsidP="00F7604F">
      <w:pPr>
        <w:pStyle w:val="ListParagraph"/>
        <w:numPr>
          <w:ilvl w:val="2"/>
          <w:numId w:val="10"/>
        </w:numPr>
        <w:ind w:left="252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1773 Boston petition</w:t>
      </w:r>
    </w:p>
    <w:p w14:paraId="5D7903BF" w14:textId="77777777" w:rsidR="00A34ECC" w:rsidRPr="003A5308" w:rsidRDefault="00A34ECC"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“Paradox of Freedom”</w:t>
      </w:r>
    </w:p>
    <w:p w14:paraId="0691AAE7" w14:textId="1D9C9C0E"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Consideration of slavery in Declaration, wartime rhetoric, Constitution</w:t>
      </w:r>
    </w:p>
    <w:p w14:paraId="1AF82BAC" w14:textId="7C3BA304"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Freedom and war</w:t>
      </w:r>
    </w:p>
    <w:p w14:paraId="16E9BFCD" w14:textId="1C1B9616" w:rsidR="00A34ECC" w:rsidRPr="003A5308" w:rsidRDefault="00A34ECC"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Lord Dunmore, </w:t>
      </w:r>
      <w:r w:rsidRPr="003A5308">
        <w:rPr>
          <w:rFonts w:ascii="Times New Roman" w:eastAsia="Calibri" w:hAnsi="Times New Roman"/>
          <w:i/>
          <w:iCs/>
          <w:color w:val="000000" w:themeColor="text1"/>
        </w:rPr>
        <w:t>Book of Negroes</w:t>
      </w:r>
    </w:p>
    <w:p w14:paraId="69598B07" w14:textId="316F3391" w:rsidR="00431CB2" w:rsidRPr="003A5308" w:rsidRDefault="00431CB2"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w:t>
      </w:r>
      <w:proofErr w:type="gramStart"/>
      <w:r w:rsidRPr="003A5308">
        <w:rPr>
          <w:rFonts w:ascii="Times New Roman" w:eastAsia="Calibri" w:hAnsi="Times New Roman"/>
          <w:color w:val="000000" w:themeColor="text1"/>
        </w:rPr>
        <w:t>domestic</w:t>
      </w:r>
      <w:proofErr w:type="gramEnd"/>
      <w:r w:rsidRPr="003A5308">
        <w:rPr>
          <w:rFonts w:ascii="Times New Roman" w:eastAsia="Calibri" w:hAnsi="Times New Roman"/>
          <w:color w:val="000000" w:themeColor="text1"/>
        </w:rPr>
        <w:t xml:space="preserve"> insurrections”</w:t>
      </w:r>
    </w:p>
    <w:p w14:paraId="121A07D0" w14:textId="20767468" w:rsidR="00087C2D" w:rsidRPr="003A5308" w:rsidRDefault="002F07AD"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Exploiting the conflict for freedom </w:t>
      </w:r>
    </w:p>
    <w:p w14:paraId="413757C6" w14:textId="77777777" w:rsidR="00513951" w:rsidRPr="003A5308" w:rsidRDefault="00513951" w:rsidP="00F7604F">
      <w:pPr>
        <w:ind w:left="360"/>
        <w:rPr>
          <w:rFonts w:eastAsia="Calibri"/>
          <w:b/>
          <w:bCs/>
          <w:color w:val="000000" w:themeColor="text1"/>
        </w:rPr>
      </w:pPr>
    </w:p>
    <w:p w14:paraId="4FD25E0E" w14:textId="05C7132D" w:rsidR="00513951" w:rsidRPr="003A5308" w:rsidRDefault="00513951" w:rsidP="00F7604F">
      <w:pPr>
        <w:ind w:left="360"/>
        <w:rPr>
          <w:rFonts w:eastAsia="Calibri"/>
          <w:b/>
          <w:bCs/>
          <w:color w:val="000000" w:themeColor="text1"/>
        </w:rPr>
      </w:pPr>
      <w:r w:rsidRPr="003A5308">
        <w:rPr>
          <w:rFonts w:eastAsia="Calibri"/>
          <w:b/>
          <w:bCs/>
          <w:color w:val="000000" w:themeColor="text1"/>
        </w:rPr>
        <w:t>Wartime and Military Experience</w:t>
      </w:r>
    </w:p>
    <w:p w14:paraId="69D3D02A" w14:textId="2F65939F" w:rsidR="008362E7" w:rsidRPr="003A5308" w:rsidRDefault="008362E7"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Military History: Black Loyalists &amp; Black Patriots</w:t>
      </w:r>
    </w:p>
    <w:p w14:paraId="66DD15A6" w14:textId="54E86165" w:rsidR="00247556" w:rsidRPr="003A5308" w:rsidRDefault="0024755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Reasons and motivations for joining</w:t>
      </w:r>
    </w:p>
    <w:p w14:paraId="630F1D31" w14:textId="65A30E2F" w:rsidR="00247556" w:rsidRPr="003A5308" w:rsidRDefault="0024755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Recruitment</w:t>
      </w:r>
    </w:p>
    <w:p w14:paraId="3B6413FB" w14:textId="6232F675" w:rsidR="00247556" w:rsidRPr="003A5308" w:rsidRDefault="0024755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Enlistment process; enslaved enlistment without enslaver </w:t>
      </w:r>
      <w:r w:rsidR="006266D6" w:rsidRPr="003A5308">
        <w:rPr>
          <w:rFonts w:ascii="Times New Roman" w:eastAsia="Calibri" w:hAnsi="Times New Roman"/>
          <w:color w:val="000000" w:themeColor="text1"/>
        </w:rPr>
        <w:t>consent</w:t>
      </w:r>
    </w:p>
    <w:p w14:paraId="5CF3C33B" w14:textId="5825BED8" w:rsidR="008362E7" w:rsidRPr="003A5308" w:rsidRDefault="008362E7"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 xml:space="preserve">deployment lengths, </w:t>
      </w:r>
      <w:r w:rsidR="00247556" w:rsidRPr="003A5308">
        <w:rPr>
          <w:rFonts w:ascii="Times New Roman" w:eastAsia="Calibri" w:hAnsi="Times New Roman"/>
          <w:color w:val="000000" w:themeColor="text1"/>
        </w:rPr>
        <w:t>duties</w:t>
      </w:r>
      <w:r w:rsidRPr="003A5308">
        <w:rPr>
          <w:rFonts w:ascii="Times New Roman" w:eastAsia="Calibri" w:hAnsi="Times New Roman"/>
          <w:color w:val="000000" w:themeColor="text1"/>
        </w:rPr>
        <w:t>, encampment experience</w:t>
      </w:r>
    </w:p>
    <w:p w14:paraId="362B15A1" w14:textId="77777777" w:rsidR="006266D6" w:rsidRPr="003A5308" w:rsidRDefault="006266D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What do enlistment and service lengths reveal about the Black experience of the American Revolution?</w:t>
      </w:r>
    </w:p>
    <w:p w14:paraId="22E9F1E9" w14:textId="77777777" w:rsidR="006266D6" w:rsidRPr="003A5308" w:rsidRDefault="006266D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What are the statistics associated with people of African Descent and the American Revolution?</w:t>
      </w:r>
    </w:p>
    <w:p w14:paraId="36BADD7F" w14:textId="35D3319B" w:rsidR="006266D6" w:rsidRPr="003A5308" w:rsidRDefault="006266D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What are accurate enlistment numbers? Did enlistment fluctuate at different times during the war? What are the numbers of enslaved vs free persons in a national scale throughout the war? </w:t>
      </w:r>
    </w:p>
    <w:p w14:paraId="10FE37E5" w14:textId="6AFFDF92" w:rsidR="00247556" w:rsidRPr="003A5308" w:rsidRDefault="0024755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military intelligence, spies</w:t>
      </w:r>
    </w:p>
    <w:p w14:paraId="0E1E83B3" w14:textId="08A3DE69" w:rsidR="00133563" w:rsidRPr="003A5308" w:rsidRDefault="00133563"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treatment of black soldiers compared to white counterparts</w:t>
      </w:r>
      <w:r w:rsidR="00247556" w:rsidRPr="003A5308">
        <w:rPr>
          <w:rFonts w:ascii="Times New Roman" w:eastAsia="Calibri" w:hAnsi="Times New Roman"/>
          <w:color w:val="000000" w:themeColor="text1"/>
        </w:rPr>
        <w:t>-access to supplies, medical treatment, mortality rates</w:t>
      </w:r>
    </w:p>
    <w:p w14:paraId="1AE965C0" w14:textId="578F6E89" w:rsidR="008362E7" w:rsidRPr="003A5308" w:rsidRDefault="008362E7"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szCs w:val="24"/>
        </w:rPr>
        <w:t>willing vs. unwilling participants</w:t>
      </w:r>
    </w:p>
    <w:p w14:paraId="2263977D" w14:textId="77777777" w:rsidR="006266D6" w:rsidRPr="003A5308" w:rsidRDefault="006266D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What information do we know about unwilling participants? </w:t>
      </w:r>
    </w:p>
    <w:p w14:paraId="34906446" w14:textId="5BA7B080" w:rsidR="006266D6" w:rsidRPr="003A5308" w:rsidRDefault="006266D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What are the narratives of those enslaved persons forced into military service by their </w:t>
      </w:r>
      <w:proofErr w:type="gramStart"/>
      <w:r w:rsidRPr="003A5308">
        <w:rPr>
          <w:rFonts w:ascii="Times New Roman" w:eastAsia="Calibri" w:hAnsi="Times New Roman"/>
          <w:color w:val="000000" w:themeColor="text1"/>
        </w:rPr>
        <w:t>enslavers.</w:t>
      </w:r>
      <w:proofErr w:type="gramEnd"/>
      <w:r w:rsidRPr="003A5308">
        <w:rPr>
          <w:rFonts w:ascii="Times New Roman" w:eastAsia="Calibri" w:hAnsi="Times New Roman"/>
          <w:color w:val="000000" w:themeColor="text1"/>
        </w:rPr>
        <w:t xml:space="preserve"> Did they experience high rates of desertion? </w:t>
      </w:r>
    </w:p>
    <w:p w14:paraId="505D3617" w14:textId="6B66E1AC" w:rsidR="008362E7" w:rsidRPr="003A5308" w:rsidRDefault="008362E7"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 xml:space="preserve">civilians with the armies  </w:t>
      </w:r>
    </w:p>
    <w:p w14:paraId="64EC6544" w14:textId="3E817472" w:rsidR="00247556" w:rsidRPr="003A5308" w:rsidRDefault="0024755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veteran treatment, burials</w:t>
      </w:r>
    </w:p>
    <w:p w14:paraId="075D20AB" w14:textId="5C66200C" w:rsidR="00247556" w:rsidRPr="003A5308" w:rsidRDefault="0024755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wartime production, craftsmanship, provisioning</w:t>
      </w:r>
    </w:p>
    <w:p w14:paraId="40347D4F" w14:textId="4444F5E3" w:rsidR="005C6ABA" w:rsidRPr="003A5308" w:rsidRDefault="008362E7"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Freedom seeking during the Revolution</w:t>
      </w:r>
    </w:p>
    <w:p w14:paraId="2499E60D" w14:textId="2355196B"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Bet, from Thomas Stone</w:t>
      </w:r>
    </w:p>
    <w:p w14:paraId="674F5914" w14:textId="0EBFF0BA" w:rsidR="008362E7" w:rsidRPr="003A5308" w:rsidRDefault="008362E7"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Maritime activities of people of African descent</w:t>
      </w:r>
    </w:p>
    <w:p w14:paraId="7482BBA0" w14:textId="3AC95F24" w:rsidR="00247556" w:rsidRPr="003A5308" w:rsidRDefault="0024755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Wartime privateers</w:t>
      </w:r>
    </w:p>
    <w:p w14:paraId="308E5891" w14:textId="77777777" w:rsidR="008362E7" w:rsidRPr="003A5308" w:rsidRDefault="008362E7"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Domestic wartime experience</w:t>
      </w:r>
    </w:p>
    <w:p w14:paraId="7DA12D59" w14:textId="1F196301" w:rsidR="008362E7" w:rsidRPr="003A5308" w:rsidRDefault="008362E7"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rPr>
        <w:t>Family, Childhood, domestic life, material culture</w:t>
      </w:r>
    </w:p>
    <w:p w14:paraId="43E279B0" w14:textId="77777777" w:rsidR="00513951" w:rsidRPr="003A5308" w:rsidRDefault="00513951" w:rsidP="00F7604F">
      <w:pPr>
        <w:ind w:left="360"/>
        <w:rPr>
          <w:rFonts w:eastAsia="Calibri"/>
          <w:b/>
          <w:bCs/>
          <w:color w:val="000000" w:themeColor="text1"/>
        </w:rPr>
      </w:pPr>
    </w:p>
    <w:p w14:paraId="2BF7EF09" w14:textId="104BB81A" w:rsidR="00513951" w:rsidRPr="003A5308" w:rsidRDefault="00513951" w:rsidP="00F7604F">
      <w:pPr>
        <w:ind w:left="360"/>
        <w:rPr>
          <w:rFonts w:eastAsia="Calibri"/>
          <w:b/>
          <w:bCs/>
          <w:color w:val="000000" w:themeColor="text1"/>
        </w:rPr>
      </w:pPr>
      <w:r w:rsidRPr="003A5308">
        <w:rPr>
          <w:rFonts w:eastAsia="Calibri"/>
          <w:b/>
          <w:bCs/>
          <w:color w:val="000000" w:themeColor="text1"/>
        </w:rPr>
        <w:t>Postwar Experience</w:t>
      </w:r>
    </w:p>
    <w:p w14:paraId="48FC4E10" w14:textId="7C25D90B" w:rsidR="00513951" w:rsidRPr="003A5308" w:rsidRDefault="00A34ECC"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rPr>
        <w:t>Postwar Loyalist refugees</w:t>
      </w:r>
    </w:p>
    <w:p w14:paraId="53046F0F" w14:textId="42CD0235" w:rsidR="00151F14" w:rsidRPr="003A5308" w:rsidRDefault="00151F14" w:rsidP="00F7604F">
      <w:pPr>
        <w:pStyle w:val="ListParagraph"/>
        <w:numPr>
          <w:ilvl w:val="1"/>
          <w:numId w:val="10"/>
        </w:numPr>
        <w:ind w:left="1800"/>
        <w:rPr>
          <w:rFonts w:ascii="Times New Roman" w:eastAsia="Calibri" w:hAnsi="Times New Roman"/>
          <w:i/>
          <w:iCs/>
          <w:color w:val="000000" w:themeColor="text1"/>
          <w:szCs w:val="24"/>
        </w:rPr>
      </w:pPr>
      <w:r w:rsidRPr="003A5308">
        <w:rPr>
          <w:rFonts w:ascii="Times New Roman" w:eastAsia="Calibri" w:hAnsi="Times New Roman"/>
          <w:i/>
          <w:iCs/>
          <w:color w:val="000000" w:themeColor="text1"/>
        </w:rPr>
        <w:t>Book of Negroes</w:t>
      </w:r>
    </w:p>
    <w:p w14:paraId="5AB7F22D" w14:textId="656C75EC" w:rsidR="00A34ECC" w:rsidRPr="003A5308" w:rsidRDefault="00513951"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rPr>
        <w:t>E</w:t>
      </w:r>
      <w:r w:rsidR="00A34ECC" w:rsidRPr="003A5308">
        <w:rPr>
          <w:rFonts w:ascii="Times New Roman" w:eastAsia="Calibri" w:hAnsi="Times New Roman"/>
          <w:color w:val="000000" w:themeColor="text1"/>
        </w:rPr>
        <w:t>mancipation</w:t>
      </w:r>
      <w:r w:rsidRPr="003A5308">
        <w:rPr>
          <w:rFonts w:ascii="Times New Roman" w:eastAsia="Calibri" w:hAnsi="Times New Roman"/>
          <w:color w:val="000000" w:themeColor="text1"/>
        </w:rPr>
        <w:t>-</w:t>
      </w:r>
      <w:r w:rsidR="00A34ECC" w:rsidRPr="003A5308">
        <w:rPr>
          <w:rFonts w:ascii="Times New Roman" w:eastAsia="Calibri" w:hAnsi="Times New Roman"/>
          <w:color w:val="000000" w:themeColor="text1"/>
        </w:rPr>
        <w:t xml:space="preserve"> </w:t>
      </w:r>
      <w:r w:rsidR="00151F14" w:rsidRPr="003A5308">
        <w:rPr>
          <w:rFonts w:ascii="Times New Roman" w:eastAsia="Calibri" w:hAnsi="Times New Roman"/>
          <w:color w:val="000000" w:themeColor="text1"/>
        </w:rPr>
        <w:t xml:space="preserve">state constitution, </w:t>
      </w:r>
      <w:r w:rsidR="00A34ECC" w:rsidRPr="003A5308">
        <w:rPr>
          <w:rFonts w:ascii="Times New Roman" w:eastAsia="Calibri" w:hAnsi="Times New Roman"/>
          <w:color w:val="000000" w:themeColor="text1"/>
        </w:rPr>
        <w:t>laws, freedom suits</w:t>
      </w:r>
    </w:p>
    <w:p w14:paraId="6C981F02" w14:textId="7AA887B2" w:rsidR="00431CB2" w:rsidRPr="003A5308" w:rsidRDefault="00431CB2"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rPr>
        <w:t>Black thought on emancipation, postwar</w:t>
      </w:r>
    </w:p>
    <w:p w14:paraId="2E6AA3A3" w14:textId="0CF4C95C" w:rsidR="00431CB2" w:rsidRPr="003A5308" w:rsidRDefault="00431CB2" w:rsidP="00F7604F">
      <w:pPr>
        <w:pStyle w:val="ListParagraph"/>
        <w:numPr>
          <w:ilvl w:val="2"/>
          <w:numId w:val="10"/>
        </w:numPr>
        <w:ind w:left="252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Benjamin Banneker, August 19, 1791, to Jefferson</w:t>
      </w:r>
    </w:p>
    <w:p w14:paraId="25DD941B" w14:textId="4299DE4F" w:rsidR="00151F14" w:rsidRPr="003A5308" w:rsidRDefault="00151F14"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Freedom Suits</w:t>
      </w:r>
    </w:p>
    <w:p w14:paraId="14FBD3E1" w14:textId="7BD5AE9D" w:rsidR="00151F14" w:rsidRPr="003A5308" w:rsidRDefault="006266D6" w:rsidP="00F7604F">
      <w:pPr>
        <w:pStyle w:val="ListParagraph"/>
        <w:numPr>
          <w:ilvl w:val="2"/>
          <w:numId w:val="10"/>
        </w:numPr>
        <w:ind w:left="252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 xml:space="preserve">Maryland: </w:t>
      </w:r>
      <w:r w:rsidR="00151F14" w:rsidRPr="003A5308">
        <w:rPr>
          <w:rFonts w:ascii="Times New Roman" w:eastAsia="Calibri" w:hAnsi="Times New Roman"/>
          <w:color w:val="000000" w:themeColor="text1"/>
          <w:szCs w:val="24"/>
        </w:rPr>
        <w:t xml:space="preserve">Thomas Stone estate </w:t>
      </w:r>
    </w:p>
    <w:p w14:paraId="187A6D15" w14:textId="2480C2A6" w:rsidR="00151F14" w:rsidRPr="003A5308" w:rsidRDefault="00151F14" w:rsidP="00F7604F">
      <w:pPr>
        <w:pStyle w:val="ListParagraph"/>
        <w:numPr>
          <w:ilvl w:val="2"/>
          <w:numId w:val="10"/>
        </w:numPr>
        <w:ind w:left="252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Massachusetts</w:t>
      </w:r>
      <w:r w:rsidR="006266D6" w:rsidRPr="003A5308">
        <w:rPr>
          <w:rFonts w:ascii="Times New Roman" w:eastAsia="Calibri" w:hAnsi="Times New Roman"/>
          <w:color w:val="000000" w:themeColor="text1"/>
          <w:szCs w:val="24"/>
        </w:rPr>
        <w:t>:</w:t>
      </w:r>
      <w:r w:rsidRPr="003A5308">
        <w:rPr>
          <w:rFonts w:ascii="Times New Roman" w:eastAsia="Calibri" w:hAnsi="Times New Roman"/>
          <w:color w:val="000000" w:themeColor="text1"/>
          <w:szCs w:val="24"/>
        </w:rPr>
        <w:t xml:space="preserve"> </w:t>
      </w:r>
      <w:proofErr w:type="spellStart"/>
      <w:r w:rsidRPr="003A5308">
        <w:rPr>
          <w:rFonts w:ascii="Times New Roman" w:eastAsia="Calibri" w:hAnsi="Times New Roman"/>
          <w:color w:val="000000" w:themeColor="text1"/>
          <w:szCs w:val="24"/>
        </w:rPr>
        <w:t>Quock</w:t>
      </w:r>
      <w:proofErr w:type="spellEnd"/>
      <w:r w:rsidRPr="003A5308">
        <w:rPr>
          <w:rFonts w:ascii="Times New Roman" w:eastAsia="Calibri" w:hAnsi="Times New Roman"/>
          <w:color w:val="000000" w:themeColor="text1"/>
          <w:szCs w:val="24"/>
        </w:rPr>
        <w:t xml:space="preserve"> Walker cases</w:t>
      </w:r>
      <w:r w:rsidR="006266D6" w:rsidRPr="003A5308">
        <w:rPr>
          <w:rFonts w:ascii="Times New Roman" w:eastAsia="Calibri" w:hAnsi="Times New Roman"/>
          <w:color w:val="000000" w:themeColor="text1"/>
          <w:szCs w:val="24"/>
        </w:rPr>
        <w:t xml:space="preserve">, </w:t>
      </w:r>
      <w:r w:rsidR="006266D6" w:rsidRPr="003A5308">
        <w:rPr>
          <w:rFonts w:ascii="Times New Roman" w:eastAsia="Calibri" w:hAnsi="Times New Roman"/>
          <w:color w:val="000000" w:themeColor="text1"/>
        </w:rPr>
        <w:t xml:space="preserve">Salem </w:t>
      </w:r>
      <w:proofErr w:type="gramStart"/>
      <w:r w:rsidR="006266D6" w:rsidRPr="003A5308">
        <w:rPr>
          <w:rFonts w:ascii="Times New Roman" w:eastAsia="Calibri" w:hAnsi="Times New Roman"/>
          <w:color w:val="000000" w:themeColor="text1"/>
        </w:rPr>
        <w:t>Orne</w:t>
      </w:r>
      <w:proofErr w:type="gramEnd"/>
      <w:r w:rsidR="006266D6" w:rsidRPr="003A5308">
        <w:rPr>
          <w:rFonts w:ascii="Times New Roman" w:eastAsia="Calibri" w:hAnsi="Times New Roman"/>
          <w:color w:val="000000" w:themeColor="text1"/>
        </w:rPr>
        <w:t xml:space="preserve"> and Rose vs. Elias </w:t>
      </w:r>
      <w:proofErr w:type="spellStart"/>
      <w:r w:rsidR="006266D6" w:rsidRPr="003A5308">
        <w:rPr>
          <w:rFonts w:ascii="Times New Roman" w:eastAsia="Calibri" w:hAnsi="Times New Roman"/>
          <w:color w:val="000000" w:themeColor="text1"/>
        </w:rPr>
        <w:t>Hasket</w:t>
      </w:r>
      <w:proofErr w:type="spellEnd"/>
      <w:r w:rsidR="006266D6" w:rsidRPr="003A5308">
        <w:rPr>
          <w:rFonts w:ascii="Times New Roman" w:eastAsia="Calibri" w:hAnsi="Times New Roman"/>
          <w:color w:val="000000" w:themeColor="text1"/>
        </w:rPr>
        <w:t xml:space="preserve"> Derby</w:t>
      </w:r>
    </w:p>
    <w:p w14:paraId="75F9E668" w14:textId="767718DF" w:rsidR="000A2C60" w:rsidRPr="003A5308" w:rsidRDefault="000A2C60"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Postwar slave revolts</w:t>
      </w:r>
    </w:p>
    <w:p w14:paraId="6A0AB996" w14:textId="7DED116B" w:rsidR="003B3B95" w:rsidRPr="003A5308" w:rsidRDefault="003B3B95"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Formation of Black churches</w:t>
      </w:r>
    </w:p>
    <w:p w14:paraId="720A9B85" w14:textId="54B5EA46" w:rsidR="003B3B95" w:rsidRPr="003A5308" w:rsidRDefault="003B3B95"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 xml:space="preserve">African Methodist Episcopal </w:t>
      </w:r>
      <w:r w:rsidR="000A2C60" w:rsidRPr="003A5308">
        <w:rPr>
          <w:rFonts w:ascii="Times New Roman" w:eastAsia="Calibri" w:hAnsi="Times New Roman"/>
          <w:color w:val="000000" w:themeColor="text1"/>
          <w:szCs w:val="24"/>
        </w:rPr>
        <w:t>Church</w:t>
      </w:r>
    </w:p>
    <w:p w14:paraId="5B7371FB" w14:textId="7EF2766B" w:rsidR="00AE6705" w:rsidRPr="003A5308" w:rsidRDefault="00AE6705" w:rsidP="07D52765">
      <w:pPr>
        <w:pStyle w:val="ListParagraph"/>
        <w:ind w:left="0"/>
        <w:rPr>
          <w:rFonts w:ascii="Times New Roman" w:hAnsi="Times New Roman"/>
          <w:color w:val="000000" w:themeColor="text1"/>
        </w:rPr>
      </w:pPr>
    </w:p>
    <w:p w14:paraId="51F10C27" w14:textId="3A2FFE61" w:rsidR="000F08C5" w:rsidRPr="003A5308" w:rsidRDefault="4B1BEFFB" w:rsidP="00AE6705">
      <w:pPr>
        <w:pStyle w:val="BodyText2"/>
        <w:numPr>
          <w:ilvl w:val="0"/>
          <w:numId w:val="3"/>
        </w:numPr>
        <w:tabs>
          <w:tab w:val="clear" w:pos="720"/>
          <w:tab w:val="left" w:pos="360"/>
        </w:tabs>
        <w:ind w:left="360"/>
        <w:rPr>
          <w:b w:val="0"/>
          <w:bCs w:val="0"/>
        </w:rPr>
      </w:pPr>
      <w:r w:rsidRPr="003A5308">
        <w:rPr>
          <w:b w:val="0"/>
          <w:bCs w:val="0"/>
        </w:rPr>
        <w:t>Epilogue (or Conclusion)</w:t>
      </w:r>
      <w:r w:rsidR="3A3B27A2" w:rsidRPr="003A5308">
        <w:rPr>
          <w:b w:val="0"/>
          <w:bCs w:val="0"/>
        </w:rPr>
        <w:t>:</w:t>
      </w:r>
      <w:r w:rsidR="00AE6705" w:rsidRPr="003A5308">
        <w:rPr>
          <w:b w:val="0"/>
          <w:bCs w:val="0"/>
        </w:rPr>
        <w:t xml:space="preserve"> </w:t>
      </w:r>
      <w:r w:rsidRPr="003A5308">
        <w:rPr>
          <w:b w:val="0"/>
          <w:bCs w:val="0"/>
        </w:rPr>
        <w:t>must consist of a closing statement that provides further comment, if appropriate, on the interpretation of the information fou</w:t>
      </w:r>
      <w:r w:rsidR="6F476489" w:rsidRPr="003A5308">
        <w:rPr>
          <w:b w:val="0"/>
          <w:bCs w:val="0"/>
        </w:rPr>
        <w:t>nd in the study</w:t>
      </w:r>
      <w:r w:rsidRPr="003A5308">
        <w:rPr>
          <w:b w:val="0"/>
          <w:bCs w:val="0"/>
        </w:rPr>
        <w:t>.</w:t>
      </w:r>
      <w:r w:rsidR="76466CFE" w:rsidRPr="003A5308">
        <w:rPr>
          <w:b w:val="0"/>
          <w:bCs w:val="0"/>
        </w:rPr>
        <w:t xml:space="preserve"> </w:t>
      </w:r>
    </w:p>
    <w:p w14:paraId="18BEA927" w14:textId="77777777" w:rsidR="00303F80" w:rsidRPr="003A5308" w:rsidRDefault="00303F80" w:rsidP="00303F80">
      <w:pPr>
        <w:pStyle w:val="BodyText2"/>
        <w:tabs>
          <w:tab w:val="left" w:pos="360"/>
        </w:tabs>
        <w:ind w:left="1440" w:firstLine="0"/>
        <w:rPr>
          <w:b w:val="0"/>
          <w:bCs w:val="0"/>
        </w:rPr>
      </w:pPr>
    </w:p>
    <w:p w14:paraId="276C2037" w14:textId="4599D445" w:rsidR="00ED0374" w:rsidRPr="003A5308" w:rsidRDefault="4B1BEFFB" w:rsidP="00AE6705">
      <w:pPr>
        <w:pStyle w:val="BodyText2"/>
        <w:numPr>
          <w:ilvl w:val="0"/>
          <w:numId w:val="3"/>
        </w:numPr>
        <w:tabs>
          <w:tab w:val="clear" w:pos="720"/>
          <w:tab w:val="left" w:pos="360"/>
        </w:tabs>
        <w:ind w:left="360"/>
        <w:rPr>
          <w:b w:val="0"/>
          <w:bCs w:val="0"/>
        </w:rPr>
      </w:pPr>
      <w:r w:rsidRPr="003A5308">
        <w:rPr>
          <w:b w:val="0"/>
          <w:bCs w:val="0"/>
        </w:rPr>
        <w:t>Research Recommendations</w:t>
      </w:r>
      <w:r w:rsidR="4C9D28A4" w:rsidRPr="003A5308">
        <w:rPr>
          <w:b w:val="0"/>
          <w:bCs w:val="0"/>
        </w:rPr>
        <w:t xml:space="preserve">: </w:t>
      </w:r>
      <w:r w:rsidR="00B17BD3" w:rsidRPr="003A5308">
        <w:rPr>
          <w:b w:val="0"/>
          <w:bCs w:val="0"/>
        </w:rPr>
        <w:t>t</w:t>
      </w:r>
      <w:r w:rsidRPr="003A5308">
        <w:rPr>
          <w:b w:val="0"/>
          <w:bCs w:val="0"/>
        </w:rPr>
        <w:t xml:space="preserve">hese recommendations must include </w:t>
      </w:r>
      <w:r w:rsidR="393BCB68" w:rsidRPr="003A5308">
        <w:rPr>
          <w:b w:val="0"/>
          <w:bCs w:val="0"/>
        </w:rPr>
        <w:t xml:space="preserve">a discussion of topics for future study, including an indication of why the author thinks they are relevant to </w:t>
      </w:r>
      <w:r w:rsidR="009D7292" w:rsidRPr="003A5308">
        <w:rPr>
          <w:b w:val="0"/>
          <w:bCs w:val="0"/>
        </w:rPr>
        <w:t>NPS resource</w:t>
      </w:r>
      <w:r w:rsidR="393BCB68" w:rsidRPr="003A5308">
        <w:rPr>
          <w:b w:val="0"/>
          <w:bCs w:val="0"/>
        </w:rPr>
        <w:t xml:space="preserve"> management and reference to any known sources that might be useful for this future research.</w:t>
      </w:r>
    </w:p>
    <w:p w14:paraId="3A5789E0" w14:textId="77777777" w:rsidR="00A71791" w:rsidRPr="003A5308" w:rsidRDefault="00A71791" w:rsidP="1050BF77">
      <w:pPr>
        <w:rPr>
          <w:u w:val="single"/>
        </w:rPr>
      </w:pPr>
    </w:p>
    <w:p w14:paraId="4B5132E9" w14:textId="717D5D6B" w:rsidR="00ED0374" w:rsidRPr="003A5308" w:rsidRDefault="00ED0374" w:rsidP="00ED0374">
      <w:pPr>
        <w:pStyle w:val="BodyText2"/>
        <w:outlineLvl w:val="0"/>
        <w:rPr>
          <w:b w:val="0"/>
          <w:bCs w:val="0"/>
          <w:u w:val="single"/>
        </w:rPr>
      </w:pPr>
      <w:r w:rsidRPr="003A5308">
        <w:t>Back Matter</w:t>
      </w:r>
    </w:p>
    <w:p w14:paraId="051AFB00" w14:textId="281598BD" w:rsidR="00650749" w:rsidRPr="003A5308" w:rsidRDefault="4B1BEFFB" w:rsidP="004A38F9">
      <w:pPr>
        <w:pStyle w:val="BodyText2"/>
        <w:numPr>
          <w:ilvl w:val="0"/>
          <w:numId w:val="3"/>
        </w:numPr>
        <w:tabs>
          <w:tab w:val="clear" w:pos="720"/>
          <w:tab w:val="num" w:pos="360"/>
        </w:tabs>
        <w:ind w:left="360"/>
        <w:rPr>
          <w:b w:val="0"/>
          <w:bCs w:val="0"/>
        </w:rPr>
      </w:pPr>
      <w:r w:rsidRPr="003A5308">
        <w:rPr>
          <w:b w:val="0"/>
          <w:bCs w:val="0"/>
        </w:rPr>
        <w:t>Appendices</w:t>
      </w:r>
      <w:r w:rsidR="4C9D28A4" w:rsidRPr="003A5308">
        <w:rPr>
          <w:b w:val="0"/>
          <w:bCs w:val="0"/>
        </w:rPr>
        <w:t xml:space="preserve">: </w:t>
      </w:r>
      <w:r w:rsidR="72D6A414" w:rsidRPr="003A5308">
        <w:rPr>
          <w:b w:val="0"/>
          <w:bCs w:val="0"/>
        </w:rPr>
        <w:t xml:space="preserve">should include copies </w:t>
      </w:r>
      <w:r w:rsidR="1047CF2A" w:rsidRPr="003A5308">
        <w:rPr>
          <w:b w:val="0"/>
          <w:bCs w:val="0"/>
        </w:rPr>
        <w:t xml:space="preserve">or transcriptions </w:t>
      </w:r>
      <w:r w:rsidR="72D6A414" w:rsidRPr="003A5308">
        <w:rPr>
          <w:b w:val="0"/>
          <w:bCs w:val="0"/>
        </w:rPr>
        <w:t xml:space="preserve">of </w:t>
      </w:r>
      <w:r w:rsidR="72D6A414" w:rsidRPr="003A5308">
        <w:rPr>
          <w:b w:val="0"/>
          <w:bCs w:val="0"/>
          <w:u w:val="single"/>
        </w:rPr>
        <w:t>key</w:t>
      </w:r>
      <w:r w:rsidR="72D6A414" w:rsidRPr="003A5308">
        <w:rPr>
          <w:b w:val="0"/>
          <w:bCs w:val="0"/>
        </w:rPr>
        <w:t xml:space="preserve"> documents and data including but not limited to legislation, agreement documents, </w:t>
      </w:r>
      <w:r w:rsidR="5351209A" w:rsidRPr="003A5308">
        <w:rPr>
          <w:b w:val="0"/>
          <w:bCs w:val="0"/>
        </w:rPr>
        <w:t xml:space="preserve">genealogical information or family trees, </w:t>
      </w:r>
      <w:r w:rsidR="72D6A414" w:rsidRPr="003A5308">
        <w:rPr>
          <w:b w:val="0"/>
          <w:bCs w:val="0"/>
        </w:rPr>
        <w:t>maps, and other valuable information.</w:t>
      </w:r>
    </w:p>
    <w:p w14:paraId="5F91653F" w14:textId="77777777" w:rsidR="004A38F9" w:rsidRPr="003A5308" w:rsidRDefault="004A38F9" w:rsidP="004A38F9">
      <w:pPr>
        <w:pStyle w:val="BodyText2"/>
        <w:ind w:left="360" w:firstLine="0"/>
        <w:rPr>
          <w:b w:val="0"/>
          <w:bCs w:val="0"/>
        </w:rPr>
      </w:pPr>
    </w:p>
    <w:p w14:paraId="771BE71E" w14:textId="468E1D2E" w:rsidR="00ED0374" w:rsidRPr="003A5308" w:rsidRDefault="4B1BEFFB" w:rsidP="004A38F9">
      <w:pPr>
        <w:pStyle w:val="BodyText2"/>
        <w:numPr>
          <w:ilvl w:val="0"/>
          <w:numId w:val="3"/>
        </w:numPr>
        <w:tabs>
          <w:tab w:val="clear" w:pos="720"/>
          <w:tab w:val="num" w:pos="360"/>
        </w:tabs>
        <w:ind w:left="360"/>
        <w:rPr>
          <w:b w:val="0"/>
          <w:bCs w:val="0"/>
        </w:rPr>
      </w:pPr>
      <w:r w:rsidRPr="003A5308">
        <w:rPr>
          <w:b w:val="0"/>
          <w:bCs w:val="0"/>
        </w:rPr>
        <w:t>Bibliography</w:t>
      </w:r>
      <w:r w:rsidR="4C9D28A4" w:rsidRPr="003A5308">
        <w:rPr>
          <w:b w:val="0"/>
          <w:bCs w:val="0"/>
        </w:rPr>
        <w:t xml:space="preserve">: </w:t>
      </w:r>
      <w:r w:rsidRPr="003A5308">
        <w:rPr>
          <w:b w:val="0"/>
          <w:bCs w:val="0"/>
        </w:rPr>
        <w:t xml:space="preserve">must list the primary and secondary source materials researched and used for the preparation of the </w:t>
      </w:r>
      <w:r w:rsidR="6F476489" w:rsidRPr="003A5308">
        <w:rPr>
          <w:b w:val="0"/>
          <w:bCs w:val="0"/>
        </w:rPr>
        <w:t>study</w:t>
      </w:r>
      <w:r w:rsidRPr="003A5308">
        <w:rPr>
          <w:b w:val="0"/>
          <w:bCs w:val="0"/>
        </w:rPr>
        <w:t xml:space="preserve">. The bibliography will be broken into sections by kinds of materials (i.e., </w:t>
      </w:r>
      <w:proofErr w:type="gramStart"/>
      <w:r w:rsidRPr="003A5308">
        <w:rPr>
          <w:b w:val="0"/>
          <w:bCs w:val="0"/>
        </w:rPr>
        <w:t>primary</w:t>
      </w:r>
      <w:proofErr w:type="gramEnd"/>
      <w:r w:rsidRPr="003A5308">
        <w:rPr>
          <w:b w:val="0"/>
          <w:bCs w:val="0"/>
        </w:rPr>
        <w:t xml:space="preserve"> and secondary sources, etc.) as directed in </w:t>
      </w:r>
      <w:r w:rsidRPr="003A5308">
        <w:rPr>
          <w:b w:val="0"/>
          <w:bCs w:val="0"/>
          <w:i/>
          <w:iCs/>
        </w:rPr>
        <w:t>The Chicago Manual of Style</w:t>
      </w:r>
      <w:r w:rsidRPr="003A5308">
        <w:rPr>
          <w:b w:val="0"/>
          <w:bCs w:val="0"/>
        </w:rPr>
        <w:t xml:space="preserve">. This section will also include a discursive “bibliographic essay” which discusses the repositories consulted and outcomes, with a description of the research value of each repository. </w:t>
      </w:r>
    </w:p>
    <w:p w14:paraId="047E6BFA" w14:textId="77777777" w:rsidR="00BC0534" w:rsidRPr="003A5308" w:rsidRDefault="00BC0534" w:rsidP="00BC0534">
      <w:pPr>
        <w:pStyle w:val="BodyText2"/>
        <w:ind w:left="0" w:firstLine="0"/>
        <w:rPr>
          <w:b w:val="0"/>
          <w:bCs w:val="0"/>
        </w:rPr>
      </w:pPr>
    </w:p>
    <w:p w14:paraId="010115E3" w14:textId="1025A2A2" w:rsidR="00BC0534" w:rsidRPr="003A5308" w:rsidRDefault="00BD5718" w:rsidP="00BC0534">
      <w:pPr>
        <w:pStyle w:val="BodyText2"/>
        <w:ind w:left="0" w:firstLine="0"/>
        <w:rPr>
          <w:b w:val="0"/>
          <w:bCs w:val="0"/>
        </w:rPr>
      </w:pPr>
      <w:r w:rsidRPr="003A5308">
        <w:t>Illustrations</w:t>
      </w:r>
      <w:r w:rsidRPr="003A5308">
        <w:rPr>
          <w:b w:val="0"/>
          <w:bCs w:val="0"/>
        </w:rPr>
        <w:t xml:space="preserve">: </w:t>
      </w:r>
      <w:r w:rsidR="00BC0534" w:rsidRPr="003A5308">
        <w:rPr>
          <w:b w:val="0"/>
          <w:bCs w:val="0"/>
        </w:rPr>
        <w:t>A limited number of illustrations sho</w:t>
      </w:r>
      <w:r w:rsidR="009802D6" w:rsidRPr="003A5308">
        <w:rPr>
          <w:b w:val="0"/>
          <w:bCs w:val="0"/>
        </w:rPr>
        <w:t>uld</w:t>
      </w:r>
      <w:r w:rsidR="00300669" w:rsidRPr="003A5308">
        <w:rPr>
          <w:b w:val="0"/>
          <w:bCs w:val="0"/>
        </w:rPr>
        <w:t xml:space="preserve"> </w:t>
      </w:r>
      <w:r w:rsidR="009802D6" w:rsidRPr="003A5308">
        <w:rPr>
          <w:b w:val="0"/>
          <w:bCs w:val="0"/>
        </w:rPr>
        <w:t>appear a</w:t>
      </w:r>
      <w:r w:rsidR="00EE7918" w:rsidRPr="003A5308">
        <w:rPr>
          <w:b w:val="0"/>
          <w:bCs w:val="0"/>
        </w:rPr>
        <w:t>t the end of relevant</w:t>
      </w:r>
      <w:r w:rsidR="009802D6" w:rsidRPr="003A5308">
        <w:rPr>
          <w:b w:val="0"/>
          <w:bCs w:val="0"/>
        </w:rPr>
        <w:t xml:space="preserve"> chapter</w:t>
      </w:r>
      <w:r w:rsidR="00EF6EFB" w:rsidRPr="003A5308">
        <w:rPr>
          <w:b w:val="0"/>
          <w:bCs w:val="0"/>
        </w:rPr>
        <w:t>s</w:t>
      </w:r>
      <w:r w:rsidR="00BC0534" w:rsidRPr="003A5308">
        <w:rPr>
          <w:b w:val="0"/>
          <w:bCs w:val="0"/>
        </w:rPr>
        <w:t xml:space="preserve">. </w:t>
      </w:r>
      <w:r w:rsidR="00EF6EFB" w:rsidRPr="003A5308">
        <w:rPr>
          <w:b w:val="0"/>
          <w:bCs w:val="0"/>
        </w:rPr>
        <w:t xml:space="preserve">Wherever possible, the researcher should choose illustrations that are in the public domain. </w:t>
      </w:r>
      <w:r w:rsidR="00BC0534" w:rsidRPr="003A5308">
        <w:rPr>
          <w:b w:val="0"/>
          <w:bCs w:val="0"/>
        </w:rPr>
        <w:t xml:space="preserve">The </w:t>
      </w:r>
      <w:r w:rsidR="00312D5C" w:rsidRPr="003A5308">
        <w:rPr>
          <w:b w:val="0"/>
          <w:bCs w:val="0"/>
        </w:rPr>
        <w:t>researcher is</w:t>
      </w:r>
      <w:r w:rsidR="00BC0534" w:rsidRPr="003A5308">
        <w:rPr>
          <w:b w:val="0"/>
          <w:bCs w:val="0"/>
        </w:rPr>
        <w:t xml:space="preserve"> responsible for the cost of all reproductions and for securing copyright permission</w:t>
      </w:r>
      <w:r w:rsidR="00EF6EFB" w:rsidRPr="003A5308">
        <w:rPr>
          <w:b w:val="0"/>
          <w:bCs w:val="0"/>
        </w:rPr>
        <w:t>, where applicable</w:t>
      </w:r>
      <w:r w:rsidR="00BC0534" w:rsidRPr="003A5308">
        <w:rPr>
          <w:b w:val="0"/>
          <w:bCs w:val="0"/>
        </w:rPr>
        <w:t xml:space="preserve">. All illustrations should be labeled with captions that fully identify the subject, where published (if published), and provide </w:t>
      </w:r>
      <w:r w:rsidR="000E7385" w:rsidRPr="003A5308">
        <w:rPr>
          <w:b w:val="0"/>
          <w:bCs w:val="0"/>
        </w:rPr>
        <w:t>credit lines</w:t>
      </w:r>
      <w:r w:rsidR="00BC0534" w:rsidRPr="003A5308">
        <w:rPr>
          <w:b w:val="0"/>
          <w:bCs w:val="0"/>
        </w:rPr>
        <w:t xml:space="preserve"> identifying where the original can be found. Illustrations should be numbered and referred to by number in the text. A full list of illustrations with captions will be included following the table of contents. </w:t>
      </w:r>
      <w:r w:rsidR="008610B0" w:rsidRPr="003A5308">
        <w:rPr>
          <w:b w:val="0"/>
          <w:bCs w:val="0"/>
        </w:rPr>
        <w:t>Copies of permission agreements, grouped together and clearly labeled, must be included in the research materials that are turned over the park at the completion of the project.</w:t>
      </w:r>
    </w:p>
    <w:p w14:paraId="21B1648F" w14:textId="77777777" w:rsidR="00F632FC" w:rsidRPr="003A5308" w:rsidRDefault="00F632FC" w:rsidP="00BC0534">
      <w:pPr>
        <w:pStyle w:val="BodyText2"/>
        <w:ind w:left="0" w:firstLine="0"/>
        <w:rPr>
          <w:b w:val="0"/>
          <w:bCs w:val="0"/>
        </w:rPr>
      </w:pPr>
    </w:p>
    <w:p w14:paraId="378B34EC" w14:textId="6D81D221" w:rsidR="004C49D8" w:rsidRPr="003A5308" w:rsidRDefault="001B7CE3" w:rsidP="00BC0534">
      <w:pPr>
        <w:pStyle w:val="BodyText2"/>
        <w:ind w:left="0" w:firstLine="0"/>
        <w:rPr>
          <w:b w:val="0"/>
          <w:bCs w:val="0"/>
          <w:u w:val="single"/>
        </w:rPr>
      </w:pPr>
      <w:r w:rsidRPr="003A5308">
        <w:rPr>
          <w:b w:val="0"/>
          <w:bCs w:val="0"/>
          <w:u w:val="single"/>
        </w:rPr>
        <w:t xml:space="preserve">2. </w:t>
      </w:r>
      <w:r w:rsidR="004C49D8" w:rsidRPr="003A5308">
        <w:rPr>
          <w:b w:val="0"/>
          <w:bCs w:val="0"/>
          <w:u w:val="single"/>
        </w:rPr>
        <w:t>Case Studies</w:t>
      </w:r>
    </w:p>
    <w:p w14:paraId="7AA0C691" w14:textId="3E1EB3AB" w:rsidR="004C49D8" w:rsidRPr="003A5308" w:rsidRDefault="009519DA" w:rsidP="00BC0534">
      <w:pPr>
        <w:pStyle w:val="BodyText2"/>
        <w:ind w:left="0" w:firstLine="0"/>
        <w:rPr>
          <w:b w:val="0"/>
          <w:bCs w:val="0"/>
          <w:u w:val="single"/>
        </w:rPr>
      </w:pPr>
      <w:r w:rsidRPr="003A5308">
        <w:rPr>
          <w:b w:val="0"/>
          <w:bCs w:val="0"/>
        </w:rPr>
        <w:t>The project</w:t>
      </w:r>
      <w:r w:rsidR="009D7292" w:rsidRPr="003A5308">
        <w:rPr>
          <w:b w:val="0"/>
          <w:bCs w:val="0"/>
        </w:rPr>
        <w:t xml:space="preserve"> will develop four to </w:t>
      </w:r>
      <w:r w:rsidRPr="003A5308">
        <w:rPr>
          <w:b w:val="0"/>
          <w:bCs w:val="0"/>
        </w:rPr>
        <w:t>six</w:t>
      </w:r>
      <w:r w:rsidR="009D7292" w:rsidRPr="003A5308">
        <w:rPr>
          <w:b w:val="0"/>
          <w:bCs w:val="0"/>
        </w:rPr>
        <w:t xml:space="preserve"> case studies </w:t>
      </w:r>
      <w:r w:rsidRPr="003A5308">
        <w:rPr>
          <w:b w:val="0"/>
          <w:bCs w:val="0"/>
        </w:rPr>
        <w:t>applying the context study through</w:t>
      </w:r>
      <w:r w:rsidR="009D7292" w:rsidRPr="003A5308">
        <w:rPr>
          <w:b w:val="0"/>
          <w:bCs w:val="0"/>
        </w:rPr>
        <w:t xml:space="preserve"> site-specific </w:t>
      </w:r>
      <w:r w:rsidRPr="003A5308">
        <w:rPr>
          <w:b w:val="0"/>
          <w:bCs w:val="0"/>
        </w:rPr>
        <w:t>examination</w:t>
      </w:r>
      <w:r w:rsidR="009D7292" w:rsidRPr="003A5308">
        <w:rPr>
          <w:color w:val="000000"/>
          <w:sz w:val="22"/>
          <w:szCs w:val="22"/>
        </w:rPr>
        <w:t xml:space="preserve"> </w:t>
      </w:r>
      <w:r w:rsidR="009D7292" w:rsidRPr="003A5308">
        <w:rPr>
          <w:b w:val="0"/>
          <w:bCs w:val="0"/>
        </w:rPr>
        <w:t>at units/sites in the region, including: Essex National Heritage Area and Salem Maritime National Historical Site, Minute Man National Historical Park, and Valley Forge National Historical Park.</w:t>
      </w:r>
      <w:r w:rsidR="00BA1659" w:rsidRPr="003A5308">
        <w:rPr>
          <w:b w:val="0"/>
          <w:bCs w:val="0"/>
        </w:rPr>
        <w:t xml:space="preserve"> Topics and resources will be provided by each study site. </w:t>
      </w:r>
      <w:r w:rsidR="00D31FFF" w:rsidRPr="003A5308">
        <w:rPr>
          <w:b w:val="0"/>
          <w:bCs w:val="0"/>
        </w:rPr>
        <w:t xml:space="preserve">Each site will host a public presentation for the case study. </w:t>
      </w:r>
    </w:p>
    <w:p w14:paraId="534A4C0D" w14:textId="77777777" w:rsidR="004C49D8" w:rsidRPr="003A5308" w:rsidRDefault="004C49D8" w:rsidP="00BC0534">
      <w:pPr>
        <w:pStyle w:val="BodyText2"/>
        <w:ind w:left="0" w:firstLine="0"/>
        <w:rPr>
          <w:b w:val="0"/>
          <w:bCs w:val="0"/>
          <w:u w:val="single"/>
        </w:rPr>
      </w:pPr>
    </w:p>
    <w:p w14:paraId="2F99B671" w14:textId="65FEC73E" w:rsidR="00161919" w:rsidRPr="003A5308" w:rsidRDefault="004C49D8" w:rsidP="00BC0534">
      <w:pPr>
        <w:pStyle w:val="BodyText2"/>
        <w:ind w:left="0" w:firstLine="0"/>
        <w:rPr>
          <w:b w:val="0"/>
          <w:bCs w:val="0"/>
          <w:u w:val="single"/>
        </w:rPr>
      </w:pPr>
      <w:r w:rsidRPr="003A5308">
        <w:rPr>
          <w:b w:val="0"/>
          <w:bCs w:val="0"/>
          <w:u w:val="single"/>
        </w:rPr>
        <w:t xml:space="preserve">3. </w:t>
      </w:r>
      <w:r w:rsidR="001B7CE3" w:rsidRPr="003A5308">
        <w:rPr>
          <w:b w:val="0"/>
          <w:bCs w:val="0"/>
          <w:u w:val="single"/>
        </w:rPr>
        <w:t>Transfer of Knowledge</w:t>
      </w:r>
    </w:p>
    <w:p w14:paraId="32D14C86" w14:textId="321921AF" w:rsidR="384B17AA" w:rsidRPr="003A5308" w:rsidRDefault="384B17AA" w:rsidP="1050BF77">
      <w:pPr>
        <w:pStyle w:val="BodyText2"/>
        <w:ind w:left="0" w:firstLine="0"/>
        <w:rPr>
          <w:b w:val="0"/>
          <w:bCs w:val="0"/>
        </w:rPr>
      </w:pPr>
      <w:r w:rsidRPr="003A5308">
        <w:rPr>
          <w:b w:val="0"/>
          <w:bCs w:val="0"/>
        </w:rPr>
        <w:t xml:space="preserve">The HRS will be used by, and be of interest to, a broad audience, including the </w:t>
      </w:r>
      <w:proofErr w:type="gramStart"/>
      <w:r w:rsidRPr="003A5308">
        <w:rPr>
          <w:b w:val="0"/>
          <w:bCs w:val="0"/>
        </w:rPr>
        <w:t>general public</w:t>
      </w:r>
      <w:proofErr w:type="gramEnd"/>
      <w:r w:rsidRPr="003A5308">
        <w:rPr>
          <w:b w:val="0"/>
          <w:bCs w:val="0"/>
        </w:rPr>
        <w:t xml:space="preserve">; making the report’s findings on the park’s website is a small but important element of this project. Digital products could include a 3–4-page project summary, a </w:t>
      </w:r>
      <w:r w:rsidR="5A793D1C" w:rsidRPr="003A5308">
        <w:rPr>
          <w:b w:val="0"/>
          <w:bCs w:val="0"/>
        </w:rPr>
        <w:t>microhistory, special focus on a compelling primary source, s</w:t>
      </w:r>
      <w:r w:rsidRPr="003A5308">
        <w:rPr>
          <w:b w:val="0"/>
          <w:bCs w:val="0"/>
        </w:rPr>
        <w:t xml:space="preserve">tory map, or interactive timeline. The product should be determined in consultation with </w:t>
      </w:r>
      <w:r w:rsidR="009519DA" w:rsidRPr="003A5308">
        <w:rPr>
          <w:b w:val="0"/>
          <w:bCs w:val="0"/>
        </w:rPr>
        <w:t>NPS</w:t>
      </w:r>
      <w:r w:rsidRPr="003A5308">
        <w:rPr>
          <w:b w:val="0"/>
          <w:bCs w:val="0"/>
        </w:rPr>
        <w:t xml:space="preserve"> staff by the end of the first full draft. The historian will also give a virtual presentation about the report and its findings to NPS staff at a close out meeting.</w:t>
      </w:r>
    </w:p>
    <w:p w14:paraId="1FAA64A3" w14:textId="77777777" w:rsidR="001B7CE3" w:rsidRPr="003A5308" w:rsidRDefault="001B7CE3" w:rsidP="00BC0534">
      <w:pPr>
        <w:pStyle w:val="BodyText2"/>
        <w:ind w:left="0" w:firstLine="0"/>
        <w:rPr>
          <w:b w:val="0"/>
          <w:bCs w:val="0"/>
          <w:u w:val="single"/>
        </w:rPr>
      </w:pPr>
    </w:p>
    <w:p w14:paraId="1DE53B1D" w14:textId="66D701E3" w:rsidR="003A3324" w:rsidRPr="003A5308" w:rsidRDefault="004C49D8" w:rsidP="00BC0534">
      <w:pPr>
        <w:pStyle w:val="BodyText2"/>
        <w:ind w:left="0" w:firstLine="0"/>
        <w:rPr>
          <w:b w:val="0"/>
          <w:bCs w:val="0"/>
          <w:u w:val="single"/>
        </w:rPr>
      </w:pPr>
      <w:r w:rsidRPr="003A5308">
        <w:rPr>
          <w:b w:val="0"/>
          <w:bCs w:val="0"/>
          <w:u w:val="single"/>
        </w:rPr>
        <w:t>4</w:t>
      </w:r>
      <w:r w:rsidR="003A3324" w:rsidRPr="003A5308">
        <w:rPr>
          <w:b w:val="0"/>
          <w:bCs w:val="0"/>
          <w:u w:val="single"/>
        </w:rPr>
        <w:t>. Project Research Files</w:t>
      </w:r>
    </w:p>
    <w:p w14:paraId="14F83A41" w14:textId="5CE957F5" w:rsidR="007F72A5" w:rsidRPr="003A5308" w:rsidRDefault="66E958E8" w:rsidP="007F72A5">
      <w:pPr>
        <w:pStyle w:val="NoSpacing"/>
        <w:rPr>
          <w:rFonts w:ascii="Times New Roman" w:hAnsi="Times New Roman" w:cs="Times New Roman"/>
          <w:color w:val="000000"/>
          <w:sz w:val="24"/>
          <w:szCs w:val="24"/>
        </w:rPr>
      </w:pPr>
      <w:r w:rsidRPr="003A5308">
        <w:rPr>
          <w:rFonts w:ascii="Times New Roman" w:hAnsi="Times New Roman" w:cs="Times New Roman"/>
          <w:color w:val="000000" w:themeColor="text1"/>
          <w:sz w:val="24"/>
          <w:szCs w:val="24"/>
        </w:rPr>
        <w:t xml:space="preserve">At the conclusion of research and within 60 days of written acceptance of the final print-proof report, all notes, records, maps, drawings, photographs, negatives, slides, digital images, tapes, digital recordings transcripts, and other data acquired </w:t>
      </w:r>
      <w:proofErr w:type="gramStart"/>
      <w:r w:rsidRPr="003A5308">
        <w:rPr>
          <w:rFonts w:ascii="Times New Roman" w:hAnsi="Times New Roman" w:cs="Times New Roman"/>
          <w:color w:val="000000" w:themeColor="text1"/>
          <w:sz w:val="24"/>
          <w:szCs w:val="24"/>
        </w:rPr>
        <w:t>during the course of</w:t>
      </w:r>
      <w:proofErr w:type="gramEnd"/>
      <w:r w:rsidRPr="003A5308">
        <w:rPr>
          <w:rFonts w:ascii="Times New Roman" w:hAnsi="Times New Roman" w:cs="Times New Roman"/>
          <w:color w:val="000000" w:themeColor="text1"/>
          <w:sz w:val="24"/>
          <w:szCs w:val="24"/>
        </w:rPr>
        <w:t xml:space="preserve"> this study will be professionally organized for archival purposes and submitted to the </w:t>
      </w:r>
      <w:r w:rsidR="009519DA" w:rsidRPr="003A5308">
        <w:rPr>
          <w:rFonts w:ascii="Times New Roman" w:hAnsi="Times New Roman" w:cs="Times New Roman"/>
          <w:color w:val="000000" w:themeColor="text1"/>
          <w:sz w:val="24"/>
          <w:szCs w:val="24"/>
        </w:rPr>
        <w:t>Project Manager</w:t>
      </w:r>
      <w:r w:rsidRPr="003A5308">
        <w:rPr>
          <w:rFonts w:ascii="Times New Roman" w:hAnsi="Times New Roman" w:cs="Times New Roman"/>
          <w:color w:val="000000" w:themeColor="text1"/>
          <w:sz w:val="24"/>
          <w:szCs w:val="24"/>
        </w:rPr>
        <w:t xml:space="preserve">, to be deposited in the archives of NPS unit. </w:t>
      </w:r>
    </w:p>
    <w:p w14:paraId="2D602D18" w14:textId="77777777" w:rsidR="007C3CB7" w:rsidRPr="003A5308" w:rsidRDefault="007C3CB7" w:rsidP="00BC0534">
      <w:pPr>
        <w:pStyle w:val="BodyText2"/>
        <w:ind w:left="0" w:firstLine="0"/>
        <w:rPr>
          <w:b w:val="0"/>
          <w:bCs w:val="0"/>
          <w:u w:val="single"/>
        </w:rPr>
      </w:pPr>
    </w:p>
    <w:p w14:paraId="2D6B732E" w14:textId="77777777" w:rsidR="00BC0534" w:rsidRPr="003A5308" w:rsidRDefault="00BC0534" w:rsidP="00BC0534">
      <w:pPr>
        <w:widowControl w:val="0"/>
        <w:autoSpaceDE w:val="0"/>
        <w:autoSpaceDN w:val="0"/>
        <w:adjustRightInd w:val="0"/>
      </w:pPr>
    </w:p>
    <w:p w14:paraId="0E2E77A7" w14:textId="71E677E6" w:rsidR="003A73B0" w:rsidRPr="003A5308" w:rsidRDefault="003A73B0" w:rsidP="003A73B0">
      <w:pPr>
        <w:widowControl w:val="0"/>
        <w:tabs>
          <w:tab w:val="left" w:pos="360"/>
          <w:tab w:val="right" w:pos="9520"/>
        </w:tabs>
        <w:autoSpaceDE w:val="0"/>
        <w:autoSpaceDN w:val="0"/>
        <w:adjustRightInd w:val="0"/>
        <w:outlineLvl w:val="0"/>
        <w:rPr>
          <w:b/>
          <w:bCs/>
        </w:rPr>
      </w:pPr>
      <w:r w:rsidRPr="003A5308">
        <w:rPr>
          <w:b/>
          <w:bCs/>
        </w:rPr>
        <w:t>V.  Delivery/Performance Schedule</w:t>
      </w:r>
    </w:p>
    <w:p w14:paraId="4E21C6DD" w14:textId="62815968" w:rsidR="003A73B0" w:rsidRPr="003A5308" w:rsidRDefault="40602599" w:rsidP="007E6E4C">
      <w:pPr>
        <w:widowControl w:val="0"/>
        <w:tabs>
          <w:tab w:val="right" w:pos="9629"/>
        </w:tabs>
        <w:autoSpaceDE w:val="0"/>
        <w:autoSpaceDN w:val="0"/>
        <w:adjustRightInd w:val="0"/>
        <w:outlineLvl w:val="0"/>
      </w:pPr>
      <w:r w:rsidRPr="003A5308">
        <w:t xml:space="preserve">All work specified shall be completed </w:t>
      </w:r>
      <w:r w:rsidR="2AD20F4E" w:rsidRPr="003A5308">
        <w:t xml:space="preserve">no later than </w:t>
      </w:r>
      <w:r w:rsidR="00BC11A3">
        <w:t>48</w:t>
      </w:r>
      <w:r w:rsidR="2AD20F4E" w:rsidRPr="003A5308">
        <w:t xml:space="preserve"> months from selection and </w:t>
      </w:r>
      <w:r w:rsidRPr="003A5308">
        <w:t>in accordan</w:t>
      </w:r>
      <w:r w:rsidR="46958434" w:rsidRPr="003A5308">
        <w:t>ce with the following schedule</w:t>
      </w:r>
      <w:r w:rsidR="2AD20F4E" w:rsidRPr="003A5308">
        <w:t xml:space="preserve">. All </w:t>
      </w:r>
      <w:r w:rsidR="46958434" w:rsidRPr="003A5308">
        <w:t>deliverables will be made to</w:t>
      </w:r>
      <w:r w:rsidR="25FADBAC" w:rsidRPr="003A5308">
        <w:t xml:space="preserve"> a designated NPS staff member</w:t>
      </w:r>
      <w:r w:rsidR="46958434" w:rsidRPr="003A5308">
        <w:t>, except as noted below.</w:t>
      </w:r>
      <w:r w:rsidRPr="003A5308">
        <w:t xml:space="preserve"> The NPS will provide comments to the researcher on the detailed narrative outline and the draft of one chapter within 30 days of receipt of these product</w:t>
      </w:r>
      <w:r w:rsidR="6ACD990D" w:rsidRPr="003A5308">
        <w:t>s.  Th</w:t>
      </w:r>
      <w:r w:rsidRPr="003A5308">
        <w:t xml:space="preserve">e NPS will provide comments on the first, second and final drafts within </w:t>
      </w:r>
      <w:r w:rsidR="00D31FFF" w:rsidRPr="003A5308">
        <w:t>45</w:t>
      </w:r>
      <w:r w:rsidRPr="003A5308">
        <w:t xml:space="preserve"> days of receipt.</w:t>
      </w:r>
    </w:p>
    <w:p w14:paraId="00D6E1BF" w14:textId="77777777" w:rsidR="007E6E4C" w:rsidRPr="003A5308" w:rsidRDefault="007E6E4C" w:rsidP="007E6E4C">
      <w:pPr>
        <w:widowControl w:val="0"/>
        <w:tabs>
          <w:tab w:val="right" w:pos="9629"/>
        </w:tabs>
        <w:autoSpaceDE w:val="0"/>
        <w:autoSpaceDN w:val="0"/>
        <w:adjustRightInd w:val="0"/>
        <w:outlineLvl w:val="0"/>
      </w:pPr>
    </w:p>
    <w:p w14:paraId="4E9F02E6" w14:textId="77777777" w:rsidR="001B09F7" w:rsidRPr="003A5308" w:rsidRDefault="001B09F7" w:rsidP="007E6E4C">
      <w:pPr>
        <w:widowControl w:val="0"/>
        <w:tabs>
          <w:tab w:val="right" w:pos="9629"/>
        </w:tabs>
        <w:autoSpaceDE w:val="0"/>
        <w:autoSpaceDN w:val="0"/>
        <w:adjustRightInd w:val="0"/>
        <w:outlineLvl w:val="0"/>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5130"/>
        <w:gridCol w:w="2160"/>
      </w:tblGrid>
      <w:tr w:rsidR="00BC0534" w:rsidRPr="003A5308" w14:paraId="5F15EB8F" w14:textId="77777777" w:rsidTr="003A17AC">
        <w:trPr>
          <w:tblHeader/>
        </w:trPr>
        <w:tc>
          <w:tcPr>
            <w:tcW w:w="1998" w:type="dxa"/>
            <w:tcBorders>
              <w:top w:val="single" w:sz="4" w:space="0" w:color="auto"/>
              <w:left w:val="single" w:sz="4" w:space="0" w:color="auto"/>
              <w:bottom w:val="single" w:sz="4" w:space="0" w:color="auto"/>
              <w:right w:val="single" w:sz="4" w:space="0" w:color="auto"/>
            </w:tcBorders>
            <w:shd w:val="clear" w:color="auto" w:fill="E6E6E6"/>
          </w:tcPr>
          <w:p w14:paraId="453F1955" w14:textId="77777777" w:rsidR="00BC0534" w:rsidRPr="003A5308" w:rsidRDefault="00BC0534" w:rsidP="003A17AC">
            <w:pPr>
              <w:widowControl w:val="0"/>
              <w:tabs>
                <w:tab w:val="left" w:pos="4215"/>
                <w:tab w:val="left" w:pos="8505"/>
                <w:tab w:val="right" w:pos="9550"/>
              </w:tabs>
              <w:autoSpaceDE w:val="0"/>
              <w:autoSpaceDN w:val="0"/>
              <w:adjustRightInd w:val="0"/>
              <w:jc w:val="center"/>
              <w:rPr>
                <w:b/>
                <w:bCs/>
              </w:rPr>
            </w:pPr>
            <w:r w:rsidRPr="003A5308">
              <w:rPr>
                <w:b/>
                <w:bCs/>
              </w:rPr>
              <w:t>PRODUCT</w:t>
            </w:r>
          </w:p>
        </w:tc>
        <w:tc>
          <w:tcPr>
            <w:tcW w:w="5130" w:type="dxa"/>
            <w:tcBorders>
              <w:top w:val="single" w:sz="4" w:space="0" w:color="auto"/>
              <w:left w:val="single" w:sz="4" w:space="0" w:color="auto"/>
              <w:bottom w:val="single" w:sz="4" w:space="0" w:color="auto"/>
              <w:right w:val="single" w:sz="4" w:space="0" w:color="auto"/>
            </w:tcBorders>
            <w:shd w:val="clear" w:color="auto" w:fill="E6E6E6"/>
          </w:tcPr>
          <w:p w14:paraId="20BBA6C6" w14:textId="77777777" w:rsidR="00BC0534" w:rsidRPr="003A5308" w:rsidRDefault="0031569D" w:rsidP="003A17AC">
            <w:pPr>
              <w:widowControl w:val="0"/>
              <w:tabs>
                <w:tab w:val="left" w:pos="4215"/>
                <w:tab w:val="left" w:pos="8505"/>
                <w:tab w:val="right" w:pos="9550"/>
              </w:tabs>
              <w:autoSpaceDE w:val="0"/>
              <w:autoSpaceDN w:val="0"/>
              <w:adjustRightInd w:val="0"/>
              <w:jc w:val="center"/>
              <w:rPr>
                <w:b/>
                <w:bCs/>
              </w:rPr>
            </w:pPr>
            <w:r w:rsidRPr="003A5308">
              <w:rPr>
                <w:b/>
                <w:bCs/>
              </w:rPr>
              <w:t>DETAILED DESCRIPTION</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14:paraId="59F9CC0D" w14:textId="77777777" w:rsidR="00BC0534" w:rsidRPr="003A5308" w:rsidRDefault="00BC0534" w:rsidP="003A17AC">
            <w:pPr>
              <w:widowControl w:val="0"/>
              <w:tabs>
                <w:tab w:val="left" w:pos="4215"/>
                <w:tab w:val="left" w:pos="8505"/>
                <w:tab w:val="right" w:pos="9550"/>
              </w:tabs>
              <w:autoSpaceDE w:val="0"/>
              <w:autoSpaceDN w:val="0"/>
              <w:adjustRightInd w:val="0"/>
              <w:jc w:val="center"/>
              <w:rPr>
                <w:b/>
                <w:bCs/>
              </w:rPr>
            </w:pPr>
            <w:r w:rsidRPr="003A5308">
              <w:rPr>
                <w:b/>
                <w:bCs/>
              </w:rPr>
              <w:t>DUE</w:t>
            </w:r>
          </w:p>
        </w:tc>
      </w:tr>
      <w:tr w:rsidR="00C64CEA" w:rsidRPr="003A5308" w14:paraId="74EAC304" w14:textId="77777777" w:rsidTr="003A17AC">
        <w:tc>
          <w:tcPr>
            <w:tcW w:w="1998" w:type="dxa"/>
            <w:tcBorders>
              <w:top w:val="single" w:sz="4" w:space="0" w:color="auto"/>
              <w:left w:val="single" w:sz="4" w:space="0" w:color="auto"/>
              <w:bottom w:val="single" w:sz="4" w:space="0" w:color="auto"/>
              <w:right w:val="single" w:sz="4" w:space="0" w:color="auto"/>
            </w:tcBorders>
          </w:tcPr>
          <w:p w14:paraId="66FAA8CF" w14:textId="571684C3" w:rsidR="00C64CEA" w:rsidRPr="003A5308" w:rsidRDefault="0EF33F42" w:rsidP="003A17AC">
            <w:pPr>
              <w:widowControl w:val="0"/>
              <w:tabs>
                <w:tab w:val="left" w:pos="4215"/>
                <w:tab w:val="left" w:pos="8505"/>
                <w:tab w:val="right" w:pos="9550"/>
              </w:tabs>
              <w:autoSpaceDE w:val="0"/>
              <w:autoSpaceDN w:val="0"/>
              <w:adjustRightInd w:val="0"/>
            </w:pPr>
            <w:r w:rsidRPr="003A5308">
              <w:t>Start-up meeting and onsite orientation for project team</w:t>
            </w:r>
            <w:r w:rsidR="00D31FFF" w:rsidRPr="003A5308">
              <w:t xml:space="preserve"> (virtual)</w:t>
            </w:r>
          </w:p>
        </w:tc>
        <w:tc>
          <w:tcPr>
            <w:tcW w:w="5130" w:type="dxa"/>
            <w:tcBorders>
              <w:top w:val="single" w:sz="4" w:space="0" w:color="auto"/>
              <w:left w:val="single" w:sz="4" w:space="0" w:color="auto"/>
              <w:bottom w:val="single" w:sz="4" w:space="0" w:color="auto"/>
              <w:right w:val="single" w:sz="4" w:space="0" w:color="auto"/>
            </w:tcBorders>
          </w:tcPr>
          <w:p w14:paraId="3DD6EDD8" w14:textId="0B906D4A" w:rsidR="00C64CEA" w:rsidRPr="003A5308" w:rsidRDefault="0799AE12" w:rsidP="003A17AC">
            <w:pPr>
              <w:widowControl w:val="0"/>
              <w:tabs>
                <w:tab w:val="left" w:pos="4215"/>
                <w:tab w:val="left" w:pos="8505"/>
                <w:tab w:val="right" w:pos="9550"/>
              </w:tabs>
              <w:autoSpaceDE w:val="0"/>
              <w:autoSpaceDN w:val="0"/>
              <w:adjustRightInd w:val="0"/>
            </w:pPr>
            <w:r w:rsidRPr="003A5308">
              <w:t xml:space="preserve">Consult with NPS staff to schedule an initial </w:t>
            </w:r>
            <w:r w:rsidR="00D31FFF" w:rsidRPr="003A5308">
              <w:t>virtual</w:t>
            </w:r>
            <w:r w:rsidRPr="003A5308">
              <w:t xml:space="preserve"> meeting with the cooperator and PI, </w:t>
            </w:r>
            <w:proofErr w:type="gramStart"/>
            <w:r w:rsidRPr="003A5308">
              <w:t>park</w:t>
            </w:r>
            <w:proofErr w:type="gramEnd"/>
            <w:r w:rsidRPr="003A5308">
              <w:t xml:space="preserve"> and regional office staff to discuss content, location of source material, access to documentary resources, research goals, schedule, and project deliverables</w:t>
            </w:r>
            <w:r w:rsidR="00D31FFF" w:rsidRPr="003A5308">
              <w:t xml:space="preserve">. </w:t>
            </w:r>
            <w:r w:rsidR="58A0A447" w:rsidRPr="003A5308">
              <w:t>All members of the research team will attend</w:t>
            </w:r>
            <w:r w:rsidR="00D31FFF" w:rsidRPr="003A5308">
              <w:t xml:space="preserve">. </w:t>
            </w:r>
            <w:r w:rsidR="58A0A447" w:rsidRPr="003A5308">
              <w:t xml:space="preserve"> </w:t>
            </w:r>
          </w:p>
          <w:p w14:paraId="22326B04" w14:textId="0217A36B" w:rsidR="00C64CEA" w:rsidRPr="003A5308" w:rsidRDefault="00C64CEA" w:rsidP="003A17AC">
            <w:pPr>
              <w:widowControl w:val="0"/>
              <w:tabs>
                <w:tab w:val="left" w:pos="4215"/>
                <w:tab w:val="left" w:pos="8505"/>
                <w:tab w:val="right" w:pos="9550"/>
              </w:tabs>
              <w:autoSpaceDE w:val="0"/>
              <w:autoSpaceDN w:val="0"/>
              <w:adjustRightInd w:val="0"/>
            </w:pPr>
          </w:p>
          <w:p w14:paraId="392B0190" w14:textId="4D919E69" w:rsidR="00C64CEA" w:rsidRPr="003A5308" w:rsidRDefault="00C64CEA" w:rsidP="003A17AC">
            <w:pPr>
              <w:widowControl w:val="0"/>
              <w:tabs>
                <w:tab w:val="left" w:pos="4215"/>
                <w:tab w:val="left" w:pos="8505"/>
                <w:tab w:val="right" w:pos="9550"/>
              </w:tabs>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14:paraId="41E7CE86" w14:textId="244FB65D" w:rsidR="00C64CEA" w:rsidRPr="003A5308" w:rsidRDefault="0CCB0EB3" w:rsidP="003A17AC">
            <w:pPr>
              <w:widowControl w:val="0"/>
              <w:tabs>
                <w:tab w:val="left" w:pos="4215"/>
                <w:tab w:val="left" w:pos="8505"/>
                <w:tab w:val="right" w:pos="9550"/>
              </w:tabs>
              <w:autoSpaceDE w:val="0"/>
              <w:autoSpaceDN w:val="0"/>
              <w:adjustRightInd w:val="0"/>
            </w:pPr>
            <w:r w:rsidRPr="003A5308">
              <w:t xml:space="preserve">No later than 1 month from </w:t>
            </w:r>
            <w:r w:rsidR="005B2D84" w:rsidRPr="003A5308">
              <w:t>notice of award</w:t>
            </w:r>
            <w:r w:rsidRPr="003A5308">
              <w:t xml:space="preserve"> </w:t>
            </w:r>
          </w:p>
        </w:tc>
      </w:tr>
      <w:tr w:rsidR="00C64CEA" w:rsidRPr="003A5308" w14:paraId="2C2F228E" w14:textId="77777777" w:rsidTr="003A17AC">
        <w:tc>
          <w:tcPr>
            <w:tcW w:w="1998" w:type="dxa"/>
            <w:tcBorders>
              <w:top w:val="single" w:sz="4" w:space="0" w:color="auto"/>
              <w:left w:val="single" w:sz="4" w:space="0" w:color="auto"/>
              <w:bottom w:val="single" w:sz="4" w:space="0" w:color="auto"/>
              <w:right w:val="single" w:sz="4" w:space="0" w:color="auto"/>
            </w:tcBorders>
          </w:tcPr>
          <w:p w14:paraId="6D487693" w14:textId="4DF2B4F3" w:rsidR="00C64CEA" w:rsidRPr="003A5308" w:rsidRDefault="00C64CEA" w:rsidP="003A17AC">
            <w:pPr>
              <w:widowControl w:val="0"/>
              <w:tabs>
                <w:tab w:val="left" w:pos="4215"/>
                <w:tab w:val="left" w:pos="8505"/>
                <w:tab w:val="right" w:pos="9550"/>
              </w:tabs>
              <w:autoSpaceDE w:val="0"/>
              <w:autoSpaceDN w:val="0"/>
              <w:adjustRightInd w:val="0"/>
            </w:pPr>
            <w:r w:rsidRPr="003A5308">
              <w:t xml:space="preserve">Detailed </w:t>
            </w:r>
            <w:r w:rsidR="00D31FFF" w:rsidRPr="003A5308">
              <w:t xml:space="preserve">HRS </w:t>
            </w:r>
            <w:r w:rsidRPr="003A5308">
              <w:t>Outline</w:t>
            </w:r>
          </w:p>
        </w:tc>
        <w:tc>
          <w:tcPr>
            <w:tcW w:w="5130" w:type="dxa"/>
            <w:tcBorders>
              <w:top w:val="single" w:sz="4" w:space="0" w:color="auto"/>
              <w:left w:val="single" w:sz="4" w:space="0" w:color="auto"/>
              <w:bottom w:val="single" w:sz="4" w:space="0" w:color="auto"/>
              <w:right w:val="single" w:sz="4" w:space="0" w:color="auto"/>
            </w:tcBorders>
          </w:tcPr>
          <w:p w14:paraId="27376EB3" w14:textId="0497DF55" w:rsidR="00506002" w:rsidRPr="003A5308" w:rsidRDefault="405C2F01" w:rsidP="003A17AC">
            <w:pPr>
              <w:pStyle w:val="NoSpacing"/>
              <w:rPr>
                <w:rFonts w:ascii="Times New Roman" w:hAnsi="Times New Roman" w:cs="Times New Roman"/>
                <w:color w:val="000000"/>
                <w:sz w:val="24"/>
                <w:szCs w:val="24"/>
              </w:rPr>
            </w:pPr>
            <w:r w:rsidRPr="003A5308">
              <w:rPr>
                <w:rFonts w:ascii="Times New Roman" w:hAnsi="Times New Roman" w:cs="Times New Roman"/>
                <w:color w:val="000000" w:themeColor="text1"/>
                <w:sz w:val="24"/>
                <w:szCs w:val="24"/>
              </w:rPr>
              <w:t>Conduct sufficient preliminary research to complete a research plan and detailed outline.</w:t>
            </w:r>
            <w:r w:rsidR="330CAB7C" w:rsidRPr="003A5308">
              <w:rPr>
                <w:rFonts w:ascii="Times New Roman" w:hAnsi="Times New Roman" w:cs="Times New Roman"/>
                <w:color w:val="000000" w:themeColor="text1"/>
                <w:sz w:val="24"/>
                <w:szCs w:val="24"/>
              </w:rPr>
              <w:t xml:space="preserve"> The outline shall include descriptions of each chapter containing sufficient detail to demonstrate the complete range of topics and themes to be discussed as well as chronological periods</w:t>
            </w:r>
            <w:r w:rsidR="044BC83A" w:rsidRPr="003A5308">
              <w:rPr>
                <w:rFonts w:ascii="Times New Roman" w:hAnsi="Times New Roman" w:cs="Times New Roman"/>
                <w:color w:val="000000" w:themeColor="text1"/>
                <w:sz w:val="24"/>
                <w:szCs w:val="24"/>
              </w:rPr>
              <w:t>.</w:t>
            </w:r>
            <w:r w:rsidRPr="003A5308">
              <w:rPr>
                <w:rFonts w:ascii="Times New Roman" w:hAnsi="Times New Roman" w:cs="Times New Roman"/>
                <w:sz w:val="24"/>
                <w:szCs w:val="24"/>
              </w:rPr>
              <w:t xml:space="preserve"> It should contain all pertinent information necessary for sound decisions to be reached regarding further topical research and content of the final report and include a list of all repositories consulted. </w:t>
            </w:r>
            <w:r w:rsidRPr="003A5308">
              <w:rPr>
                <w:rFonts w:ascii="Times New Roman" w:hAnsi="Times New Roman" w:cs="Times New Roman"/>
                <w:color w:val="000000" w:themeColor="text1"/>
                <w:sz w:val="24"/>
                <w:szCs w:val="24"/>
              </w:rPr>
              <w:t>The outline will provide the basis for the “Table of Contents” for the project.</w:t>
            </w:r>
          </w:p>
          <w:p w14:paraId="4E03A2BC" w14:textId="77777777" w:rsidR="00FD6719" w:rsidRPr="003A5308" w:rsidRDefault="00FD6719" w:rsidP="003A17AC">
            <w:pPr>
              <w:pStyle w:val="NoSpacing"/>
              <w:rPr>
                <w:rFonts w:ascii="Times New Roman" w:hAnsi="Times New Roman" w:cs="Times New Roman"/>
                <w:color w:val="000000"/>
                <w:sz w:val="24"/>
                <w:szCs w:val="24"/>
              </w:rPr>
            </w:pPr>
          </w:p>
          <w:p w14:paraId="4F45E8A4" w14:textId="77777777" w:rsidR="00FD6719" w:rsidRPr="003A5308" w:rsidRDefault="00FD6719" w:rsidP="003A17AC">
            <w:pPr>
              <w:pStyle w:val="NoSpacing"/>
              <w:rPr>
                <w:rFonts w:ascii="Times New Roman" w:hAnsi="Times New Roman" w:cs="Times New Roman"/>
                <w:color w:val="000000"/>
                <w:sz w:val="24"/>
                <w:szCs w:val="24"/>
              </w:rPr>
            </w:pPr>
            <w:r w:rsidRPr="003A5308">
              <w:rPr>
                <w:rFonts w:ascii="Times New Roman" w:hAnsi="Times New Roman" w:cs="Times New Roman"/>
                <w:color w:val="000000"/>
                <w:sz w:val="24"/>
                <w:szCs w:val="24"/>
              </w:rPr>
              <w:t xml:space="preserve">NPS will provide review comments on the outline to the PI within 30 days of receipt of the document.  The PI shall make necessary revisions and submit the final chapter outline to NPS within 15 days of receipt by the contractor.  </w:t>
            </w:r>
          </w:p>
          <w:p w14:paraId="47FAA828" w14:textId="77777777" w:rsidR="00FD6719" w:rsidRPr="003A5308" w:rsidRDefault="00FD6719" w:rsidP="003A17AC">
            <w:pPr>
              <w:spacing w:line="238" w:lineRule="auto"/>
            </w:pPr>
          </w:p>
          <w:p w14:paraId="770F1AE1" w14:textId="77777777" w:rsidR="00C64CEA" w:rsidRPr="003A5308" w:rsidRDefault="5BAE7B7D" w:rsidP="003A17AC">
            <w:pPr>
              <w:pStyle w:val="NoSpacing"/>
              <w:rPr>
                <w:rFonts w:ascii="Times New Roman" w:hAnsi="Times New Roman" w:cs="Times New Roman"/>
                <w:sz w:val="24"/>
                <w:szCs w:val="24"/>
              </w:rPr>
            </w:pPr>
            <w:r w:rsidRPr="003A5308">
              <w:rPr>
                <w:rFonts w:ascii="Times New Roman" w:hAnsi="Times New Roman" w:cs="Times New Roman"/>
                <w:sz w:val="24"/>
                <w:szCs w:val="24"/>
              </w:rPr>
              <w:t>If necessary, following NPS review, a meeting or conference call may be scheduled to develop further the final content of the study. An approved outline will result from this review.</w:t>
            </w:r>
          </w:p>
          <w:p w14:paraId="0FF9C4A4" w14:textId="595A44D2" w:rsidR="00272C24" w:rsidRPr="003A5308" w:rsidRDefault="00272C24" w:rsidP="003A17AC">
            <w:pPr>
              <w:pStyle w:val="NoSpacing"/>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BF975F5" w14:textId="6B76DE3B" w:rsidR="00C64CEA" w:rsidRPr="003A5308" w:rsidRDefault="0EF33F42" w:rsidP="003A17AC">
            <w:pPr>
              <w:widowControl w:val="0"/>
              <w:tabs>
                <w:tab w:val="left" w:pos="4215"/>
                <w:tab w:val="left" w:pos="8505"/>
                <w:tab w:val="right" w:pos="9550"/>
              </w:tabs>
              <w:autoSpaceDE w:val="0"/>
              <w:autoSpaceDN w:val="0"/>
              <w:adjustRightInd w:val="0"/>
            </w:pPr>
            <w:r w:rsidRPr="003A5308">
              <w:t>No later than 6 months from start-up meeting</w:t>
            </w:r>
          </w:p>
        </w:tc>
      </w:tr>
      <w:tr w:rsidR="00C64CEA" w:rsidRPr="003A5308" w14:paraId="56A403BB" w14:textId="77777777" w:rsidTr="003A17AC">
        <w:tc>
          <w:tcPr>
            <w:tcW w:w="1998" w:type="dxa"/>
            <w:tcBorders>
              <w:top w:val="single" w:sz="4" w:space="0" w:color="auto"/>
              <w:left w:val="single" w:sz="4" w:space="0" w:color="auto"/>
              <w:bottom w:val="single" w:sz="4" w:space="0" w:color="auto"/>
              <w:right w:val="single" w:sz="4" w:space="0" w:color="auto"/>
            </w:tcBorders>
          </w:tcPr>
          <w:p w14:paraId="274D6074" w14:textId="7F679063" w:rsidR="00C64CEA" w:rsidRPr="003A5308" w:rsidRDefault="00C64CEA" w:rsidP="003A17AC">
            <w:pPr>
              <w:widowControl w:val="0"/>
              <w:tabs>
                <w:tab w:val="left" w:pos="4215"/>
                <w:tab w:val="left" w:pos="8505"/>
                <w:tab w:val="right" w:pos="9550"/>
              </w:tabs>
              <w:autoSpaceDE w:val="0"/>
              <w:autoSpaceDN w:val="0"/>
              <w:adjustRightInd w:val="0"/>
            </w:pPr>
            <w:r w:rsidRPr="003A5308">
              <w:t xml:space="preserve">Draft of one </w:t>
            </w:r>
            <w:r w:rsidR="00D31FFF" w:rsidRPr="003A5308">
              <w:t xml:space="preserve">HRS </w:t>
            </w:r>
            <w:r w:rsidRPr="003A5308">
              <w:t xml:space="preserve">chapter </w:t>
            </w:r>
          </w:p>
        </w:tc>
        <w:tc>
          <w:tcPr>
            <w:tcW w:w="5130" w:type="dxa"/>
            <w:tcBorders>
              <w:top w:val="single" w:sz="4" w:space="0" w:color="auto"/>
              <w:left w:val="single" w:sz="4" w:space="0" w:color="auto"/>
              <w:bottom w:val="single" w:sz="4" w:space="0" w:color="auto"/>
              <w:right w:val="single" w:sz="4" w:space="0" w:color="auto"/>
            </w:tcBorders>
          </w:tcPr>
          <w:p w14:paraId="176B479D" w14:textId="77777777" w:rsidR="00C64CEA" w:rsidRPr="003A5308" w:rsidRDefault="226EF8CA" w:rsidP="003A17AC">
            <w:pPr>
              <w:widowControl w:val="0"/>
              <w:tabs>
                <w:tab w:val="left" w:pos="4215"/>
                <w:tab w:val="left" w:pos="8505"/>
                <w:tab w:val="right" w:pos="9550"/>
              </w:tabs>
              <w:autoSpaceDE w:val="0"/>
              <w:autoSpaceDN w:val="0"/>
              <w:adjustRightInd w:val="0"/>
            </w:pPr>
            <w:r w:rsidRPr="003A5308">
              <w:t xml:space="preserve">The chapter draft submitted should be a </w:t>
            </w:r>
            <w:r w:rsidR="263534D2" w:rsidRPr="003A5308">
              <w:t>complete</w:t>
            </w:r>
            <w:r w:rsidRPr="003A5308">
              <w:t xml:space="preserve"> chapter from the main body of the report and be determined in consultation with the </w:t>
            </w:r>
            <w:r w:rsidR="263534D2" w:rsidRPr="003A5308">
              <w:t>NPS</w:t>
            </w:r>
            <w:r w:rsidRPr="003A5308">
              <w:t>. The submitted chapter will adhere to the format for the first draft.</w:t>
            </w:r>
          </w:p>
          <w:p w14:paraId="2D9B21AC" w14:textId="1E8994C0" w:rsidR="1C163EED" w:rsidRPr="003A5308" w:rsidRDefault="1C163EED" w:rsidP="003A17AC">
            <w:pPr>
              <w:widowControl w:val="0"/>
              <w:tabs>
                <w:tab w:val="left" w:pos="4215"/>
                <w:tab w:val="left" w:pos="8505"/>
                <w:tab w:val="right" w:pos="9550"/>
              </w:tabs>
            </w:pPr>
          </w:p>
          <w:p w14:paraId="09A6FEFF" w14:textId="1638AD57" w:rsidR="00BE56C6" w:rsidRPr="003A5308" w:rsidRDefault="1E038DA3" w:rsidP="003A17AC">
            <w:pPr>
              <w:pStyle w:val="NoSpacing"/>
              <w:rPr>
                <w:rFonts w:ascii="Times New Roman" w:hAnsi="Times New Roman" w:cs="Times New Roman"/>
                <w:color w:val="000000"/>
                <w:sz w:val="24"/>
                <w:szCs w:val="24"/>
              </w:rPr>
            </w:pPr>
            <w:r w:rsidRPr="003A5308">
              <w:rPr>
                <w:rFonts w:ascii="Times New Roman" w:hAnsi="Times New Roman" w:cs="Times New Roman"/>
                <w:color w:val="000000" w:themeColor="text1"/>
                <w:sz w:val="24"/>
                <w:szCs w:val="24"/>
              </w:rPr>
              <w:t xml:space="preserve">NPS will provide review comments on the chapter to the PI within 30 days of receipt of the document. The PI shall make necessary revisions and submit the final draft chapter to NPS within 15 days of receipt by the contractor.  </w:t>
            </w:r>
          </w:p>
          <w:p w14:paraId="5E7A04D3" w14:textId="69E1D312" w:rsidR="00BE56C6" w:rsidRPr="003A5308" w:rsidRDefault="00BE56C6" w:rsidP="003A17AC">
            <w:pPr>
              <w:widowControl w:val="0"/>
              <w:tabs>
                <w:tab w:val="left" w:pos="4215"/>
                <w:tab w:val="left" w:pos="8505"/>
                <w:tab w:val="right" w:pos="9550"/>
              </w:tabs>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14:paraId="0A1805D2" w14:textId="4B2A122B" w:rsidR="00C64CEA" w:rsidRPr="003A5308" w:rsidRDefault="2820105D" w:rsidP="003A17AC">
            <w:pPr>
              <w:widowControl w:val="0"/>
              <w:tabs>
                <w:tab w:val="left" w:pos="4215"/>
                <w:tab w:val="left" w:pos="8505"/>
                <w:tab w:val="right" w:pos="9550"/>
              </w:tabs>
              <w:autoSpaceDE w:val="0"/>
              <w:autoSpaceDN w:val="0"/>
              <w:adjustRightInd w:val="0"/>
            </w:pPr>
            <w:r w:rsidRPr="003A5308">
              <w:t>No later than 4 months after NPS returns outline comments</w:t>
            </w:r>
          </w:p>
        </w:tc>
      </w:tr>
      <w:tr w:rsidR="00C64CEA" w:rsidRPr="003A5308" w14:paraId="19DC83C6" w14:textId="77777777" w:rsidTr="003A17AC">
        <w:tc>
          <w:tcPr>
            <w:tcW w:w="1998" w:type="dxa"/>
            <w:tcBorders>
              <w:top w:val="single" w:sz="4" w:space="0" w:color="auto"/>
              <w:left w:val="single" w:sz="4" w:space="0" w:color="auto"/>
              <w:bottom w:val="single" w:sz="4" w:space="0" w:color="auto"/>
              <w:right w:val="single" w:sz="4" w:space="0" w:color="auto"/>
            </w:tcBorders>
          </w:tcPr>
          <w:p w14:paraId="6D3010D8" w14:textId="080FFC12" w:rsidR="00C64CEA" w:rsidRPr="003A5308" w:rsidRDefault="00C64CEA" w:rsidP="003A17AC">
            <w:pPr>
              <w:widowControl w:val="0"/>
              <w:tabs>
                <w:tab w:val="left" w:pos="4215"/>
                <w:tab w:val="left" w:pos="8505"/>
                <w:tab w:val="right" w:pos="9550"/>
              </w:tabs>
              <w:autoSpaceDE w:val="0"/>
              <w:autoSpaceDN w:val="0"/>
              <w:adjustRightInd w:val="0"/>
            </w:pPr>
            <w:r w:rsidRPr="003A5308">
              <w:t xml:space="preserve">First draft of </w:t>
            </w:r>
            <w:r w:rsidR="00D31FFF" w:rsidRPr="003A5308">
              <w:t>HRS</w:t>
            </w:r>
          </w:p>
        </w:tc>
        <w:tc>
          <w:tcPr>
            <w:tcW w:w="5130" w:type="dxa"/>
            <w:tcBorders>
              <w:top w:val="single" w:sz="4" w:space="0" w:color="auto"/>
              <w:left w:val="single" w:sz="4" w:space="0" w:color="auto"/>
              <w:bottom w:val="single" w:sz="4" w:space="0" w:color="auto"/>
              <w:right w:val="single" w:sz="4" w:space="0" w:color="auto"/>
            </w:tcBorders>
          </w:tcPr>
          <w:p w14:paraId="5E9DBF1D" w14:textId="1DFAA76F" w:rsidR="00E41AA7" w:rsidRPr="003A5308" w:rsidRDefault="084F6BED" w:rsidP="003A17AC">
            <w:pPr>
              <w:spacing w:line="259" w:lineRule="auto"/>
              <w:ind w:right="17"/>
            </w:pPr>
            <w:r w:rsidRPr="003A5308">
              <w:t xml:space="preserve">The first draft will consist of a completed report, including front matter, footnotes, and preliminary bibliography, and </w:t>
            </w:r>
            <w:r w:rsidRPr="003A5308">
              <w:rPr>
                <w:color w:val="000000" w:themeColor="text1"/>
              </w:rPr>
              <w:t>will include all maps, graphics, footnotes, and appendices to be included in the final report.</w:t>
            </w:r>
            <w:r w:rsidRPr="003A5308">
              <w:t xml:space="preserve"> </w:t>
            </w:r>
            <w:r w:rsidRPr="003A5308">
              <w:rPr>
                <w:color w:val="000000" w:themeColor="text1"/>
              </w:rPr>
              <w:t xml:space="preserve">The draft will be reviewed by NPS for contract sufficiency and professional quality. </w:t>
            </w:r>
          </w:p>
          <w:p w14:paraId="5D8CE095" w14:textId="62561730" w:rsidR="00E41AA7" w:rsidRPr="003A5308" w:rsidRDefault="00E41AA7" w:rsidP="003A17AC">
            <w:pPr>
              <w:spacing w:line="259" w:lineRule="auto"/>
              <w:ind w:right="17"/>
              <w:rPr>
                <w:color w:val="000000" w:themeColor="text1"/>
              </w:rPr>
            </w:pPr>
          </w:p>
          <w:p w14:paraId="71B30DB4" w14:textId="4F632217" w:rsidR="00E41AA7" w:rsidRPr="003A5308" w:rsidRDefault="619676C6" w:rsidP="003A17AC">
            <w:pPr>
              <w:spacing w:line="259" w:lineRule="auto"/>
              <w:ind w:right="17"/>
              <w:rPr>
                <w:color w:val="000000" w:themeColor="text1"/>
              </w:rPr>
            </w:pPr>
            <w:r w:rsidRPr="003A5308">
              <w:rPr>
                <w:color w:val="000000" w:themeColor="text1"/>
              </w:rPr>
              <w:t xml:space="preserve">Within </w:t>
            </w:r>
            <w:r w:rsidR="00D31FFF" w:rsidRPr="003A5308">
              <w:rPr>
                <w:color w:val="000000" w:themeColor="text1"/>
              </w:rPr>
              <w:t>45</w:t>
            </w:r>
            <w:r w:rsidRPr="003A5308">
              <w:rPr>
                <w:color w:val="000000" w:themeColor="text1"/>
              </w:rPr>
              <w:t xml:space="preserve"> days of receipt by NPS, the draft will be </w:t>
            </w:r>
            <w:proofErr w:type="gramStart"/>
            <w:r w:rsidRPr="003A5308">
              <w:rPr>
                <w:color w:val="000000" w:themeColor="text1"/>
              </w:rPr>
              <w:t>reviewed</w:t>
            </w:r>
            <w:proofErr w:type="gramEnd"/>
            <w:r w:rsidRPr="003A5308">
              <w:rPr>
                <w:color w:val="000000" w:themeColor="text1"/>
              </w:rPr>
              <w:t xml:space="preserve"> and the contractor will be notified when review comments will be transmitted. During the period of revision of the draft, the contractor will consult with NPS to ensure the satisfactory resolution of review comments and submission of a final draft in a timely manner. </w:t>
            </w:r>
          </w:p>
          <w:p w14:paraId="5565C7FC" w14:textId="3CB5E670" w:rsidR="00272C24" w:rsidRPr="003A5308" w:rsidRDefault="00272C24" w:rsidP="003A17AC">
            <w:pPr>
              <w:spacing w:line="259" w:lineRule="auto"/>
              <w:ind w:right="17"/>
              <w:rPr>
                <w:color w:val="000000" w:themeColor="text1"/>
              </w:rPr>
            </w:pPr>
          </w:p>
          <w:p w14:paraId="68032E98" w14:textId="12E4E80F" w:rsidR="00C64CEA" w:rsidRPr="003A5308" w:rsidRDefault="00272C24" w:rsidP="003A17AC">
            <w:pPr>
              <w:spacing w:line="259" w:lineRule="auto"/>
              <w:ind w:right="17"/>
              <w:rPr>
                <w:color w:val="000000" w:themeColor="text1"/>
              </w:rPr>
            </w:pPr>
            <w:r w:rsidRPr="003A5308">
              <w:rPr>
                <w:color w:val="000000" w:themeColor="text1"/>
              </w:rPr>
              <w:t>Preliminary discussion of transfer of knowledge &amp; digital product component</w:t>
            </w:r>
            <w:r w:rsidR="00D31FFF" w:rsidRPr="003A5308">
              <w:rPr>
                <w:color w:val="000000" w:themeColor="text1"/>
              </w:rPr>
              <w:t xml:space="preserve"> will occur via </w:t>
            </w:r>
            <w:proofErr w:type="spellStart"/>
            <w:r w:rsidR="00D31FFF" w:rsidRPr="003A5308">
              <w:rPr>
                <w:color w:val="000000" w:themeColor="text1"/>
              </w:rPr>
              <w:t>virtal</w:t>
            </w:r>
            <w:proofErr w:type="spellEnd"/>
            <w:r w:rsidR="00D31FFF" w:rsidRPr="003A5308">
              <w:rPr>
                <w:color w:val="000000" w:themeColor="text1"/>
              </w:rPr>
              <w:t xml:space="preserve"> team meeting. </w:t>
            </w:r>
          </w:p>
        </w:tc>
        <w:tc>
          <w:tcPr>
            <w:tcW w:w="2160" w:type="dxa"/>
            <w:tcBorders>
              <w:top w:val="single" w:sz="4" w:space="0" w:color="auto"/>
              <w:left w:val="single" w:sz="4" w:space="0" w:color="auto"/>
              <w:bottom w:val="single" w:sz="4" w:space="0" w:color="auto"/>
              <w:right w:val="single" w:sz="4" w:space="0" w:color="auto"/>
            </w:tcBorders>
          </w:tcPr>
          <w:p w14:paraId="5D1F6E6F" w14:textId="76C3F908" w:rsidR="00C64CEA" w:rsidRPr="003A5308" w:rsidRDefault="00C64CEA" w:rsidP="003A17AC">
            <w:pPr>
              <w:widowControl w:val="0"/>
              <w:tabs>
                <w:tab w:val="left" w:pos="4215"/>
                <w:tab w:val="left" w:pos="8505"/>
                <w:tab w:val="right" w:pos="9550"/>
              </w:tabs>
              <w:autoSpaceDE w:val="0"/>
              <w:autoSpaceDN w:val="0"/>
              <w:adjustRightInd w:val="0"/>
            </w:pPr>
            <w:r w:rsidRPr="003A5308">
              <w:t xml:space="preserve">No later than </w:t>
            </w:r>
            <w:r w:rsidR="1363C04B" w:rsidRPr="003A5308">
              <w:t>10</w:t>
            </w:r>
            <w:r w:rsidRPr="003A5308">
              <w:t xml:space="preserve"> months after the NPS returns comments on the draft chapter.</w:t>
            </w:r>
          </w:p>
        </w:tc>
      </w:tr>
      <w:tr w:rsidR="00C64CEA" w:rsidRPr="003A5308" w14:paraId="36A43DC8" w14:textId="77777777" w:rsidTr="003A17AC">
        <w:tc>
          <w:tcPr>
            <w:tcW w:w="1998" w:type="dxa"/>
            <w:tcBorders>
              <w:top w:val="single" w:sz="4" w:space="0" w:color="auto"/>
              <w:left w:val="single" w:sz="4" w:space="0" w:color="auto"/>
              <w:bottom w:val="single" w:sz="4" w:space="0" w:color="auto"/>
              <w:right w:val="single" w:sz="4" w:space="0" w:color="auto"/>
            </w:tcBorders>
          </w:tcPr>
          <w:p w14:paraId="3BB8088A" w14:textId="4C391F69" w:rsidR="00C64CEA" w:rsidRPr="003A5308" w:rsidRDefault="00C64CEA" w:rsidP="003A17AC">
            <w:pPr>
              <w:widowControl w:val="0"/>
              <w:tabs>
                <w:tab w:val="left" w:pos="4215"/>
                <w:tab w:val="left" w:pos="8505"/>
                <w:tab w:val="right" w:pos="9550"/>
              </w:tabs>
              <w:autoSpaceDE w:val="0"/>
              <w:autoSpaceDN w:val="0"/>
              <w:adjustRightInd w:val="0"/>
            </w:pPr>
            <w:r w:rsidRPr="003A5308">
              <w:t xml:space="preserve">Second draft of </w:t>
            </w:r>
            <w:r w:rsidR="00D31FFF" w:rsidRPr="003A5308">
              <w:t>HRS</w:t>
            </w:r>
          </w:p>
        </w:tc>
        <w:tc>
          <w:tcPr>
            <w:tcW w:w="5130" w:type="dxa"/>
            <w:tcBorders>
              <w:top w:val="single" w:sz="4" w:space="0" w:color="auto"/>
              <w:left w:val="single" w:sz="4" w:space="0" w:color="auto"/>
              <w:bottom w:val="single" w:sz="4" w:space="0" w:color="auto"/>
              <w:right w:val="single" w:sz="4" w:space="0" w:color="auto"/>
            </w:tcBorders>
          </w:tcPr>
          <w:p w14:paraId="406F3496" w14:textId="77777777" w:rsidR="00A4771B" w:rsidRPr="003A5308" w:rsidRDefault="00A4771B" w:rsidP="003A17AC">
            <w:pPr>
              <w:spacing w:after="21" w:line="238" w:lineRule="auto"/>
            </w:pPr>
            <w:r w:rsidRPr="003A5308">
              <w:t xml:space="preserve">The second draft addressing all previous comments will be submitted for two, double-blind peer reviews in addition to NPS review. </w:t>
            </w:r>
          </w:p>
          <w:p w14:paraId="05412CF2" w14:textId="77777777" w:rsidR="00A4771B" w:rsidRPr="003A5308" w:rsidRDefault="00A4771B" w:rsidP="003A17AC">
            <w:pPr>
              <w:spacing w:after="21" w:line="238" w:lineRule="auto"/>
            </w:pPr>
          </w:p>
          <w:p w14:paraId="3065FA36" w14:textId="57FB66C5" w:rsidR="00A4771B" w:rsidRPr="003A5308" w:rsidRDefault="22F32AEC" w:rsidP="003A17AC">
            <w:pPr>
              <w:spacing w:after="21" w:line="238" w:lineRule="auto"/>
            </w:pPr>
            <w:r w:rsidRPr="003A5308">
              <w:t xml:space="preserve"> In addition to meeting the requirements for the first draft, by this submission the researcher is responsible for: </w:t>
            </w:r>
          </w:p>
          <w:p w14:paraId="533CA93B" w14:textId="77777777" w:rsidR="00A4771B" w:rsidRPr="003A5308" w:rsidRDefault="00A4771B" w:rsidP="003A17AC">
            <w:pPr>
              <w:numPr>
                <w:ilvl w:val="0"/>
                <w:numId w:val="4"/>
              </w:numPr>
              <w:spacing w:after="21" w:line="239" w:lineRule="auto"/>
              <w:ind w:hanging="360"/>
            </w:pPr>
            <w:r w:rsidRPr="003A5308">
              <w:t>obtaining copyright permission and providing appropriate credit line for government printing of</w:t>
            </w:r>
            <w:r w:rsidRPr="003A5308">
              <w:rPr>
                <w:i/>
              </w:rPr>
              <w:t xml:space="preserve"> </w:t>
            </w:r>
            <w:r w:rsidRPr="003A5308">
              <w:t xml:space="preserve">all images </w:t>
            </w:r>
          </w:p>
          <w:p w14:paraId="59351E70" w14:textId="77777777" w:rsidR="00A4771B" w:rsidRPr="003A5308" w:rsidRDefault="22F32AEC" w:rsidP="003A17AC">
            <w:pPr>
              <w:numPr>
                <w:ilvl w:val="0"/>
                <w:numId w:val="4"/>
              </w:numPr>
              <w:spacing w:after="20" w:line="239" w:lineRule="auto"/>
              <w:ind w:hanging="360"/>
            </w:pPr>
            <w:r w:rsidRPr="003A5308">
              <w:t xml:space="preserve">providing images as digital images in high resolution jpg or </w:t>
            </w:r>
            <w:proofErr w:type="spellStart"/>
            <w:r w:rsidRPr="003A5308">
              <w:t>tif</w:t>
            </w:r>
            <w:proofErr w:type="spellEnd"/>
            <w:r w:rsidRPr="003A5308">
              <w:t xml:space="preserve"> format suitable for printing – see NER Formatting Guidelines</w:t>
            </w:r>
          </w:p>
          <w:p w14:paraId="15C0D1ED" w14:textId="77777777" w:rsidR="00923392" w:rsidRPr="003A5308" w:rsidRDefault="00A4771B" w:rsidP="003A17AC">
            <w:pPr>
              <w:widowControl w:val="0"/>
              <w:tabs>
                <w:tab w:val="left" w:pos="120"/>
                <w:tab w:val="left" w:pos="3657"/>
                <w:tab w:val="left" w:pos="8087"/>
                <w:tab w:val="right" w:pos="9629"/>
              </w:tabs>
              <w:autoSpaceDE w:val="0"/>
              <w:autoSpaceDN w:val="0"/>
              <w:adjustRightInd w:val="0"/>
            </w:pPr>
            <w:r w:rsidRPr="003A5308">
              <w:t>identifying images by subject, publication information, and location of</w:t>
            </w:r>
            <w:r w:rsidRPr="003A5308">
              <w:rPr>
                <w:i/>
              </w:rPr>
              <w:t xml:space="preserve"> </w:t>
            </w:r>
            <w:r w:rsidRPr="003A5308">
              <w:t>original</w:t>
            </w:r>
          </w:p>
          <w:p w14:paraId="04EEBCA3" w14:textId="77777777" w:rsidR="00923392" w:rsidRPr="003A5308" w:rsidRDefault="00923392" w:rsidP="003A17AC">
            <w:pPr>
              <w:widowControl w:val="0"/>
              <w:tabs>
                <w:tab w:val="left" w:pos="120"/>
                <w:tab w:val="left" w:pos="3657"/>
                <w:tab w:val="left" w:pos="8087"/>
                <w:tab w:val="right" w:pos="9629"/>
              </w:tabs>
              <w:autoSpaceDE w:val="0"/>
              <w:autoSpaceDN w:val="0"/>
              <w:adjustRightInd w:val="0"/>
            </w:pPr>
          </w:p>
          <w:p w14:paraId="3BC53759" w14:textId="29BB7AB7" w:rsidR="00923392" w:rsidRPr="003A5308" w:rsidRDefault="28D58F2E" w:rsidP="003A17AC">
            <w:pPr>
              <w:widowControl w:val="0"/>
              <w:tabs>
                <w:tab w:val="left" w:pos="120"/>
                <w:tab w:val="left" w:pos="3657"/>
                <w:tab w:val="left" w:pos="8087"/>
                <w:tab w:val="right" w:pos="9629"/>
              </w:tabs>
              <w:autoSpaceDE w:val="0"/>
              <w:autoSpaceDN w:val="0"/>
              <w:adjustRightInd w:val="0"/>
            </w:pPr>
            <w:r w:rsidRPr="003A5308">
              <w:t xml:space="preserve">Cooperator will complete peer review and provide peer reviewer names and reviews to the NPS for review and comment within 30 days from researcher submission. NPS will return response within 30 days. NPS response and peer reviews will be provided to researcher. </w:t>
            </w:r>
          </w:p>
          <w:p w14:paraId="13315732" w14:textId="0276C38B" w:rsidR="00923392" w:rsidRPr="003A5308" w:rsidRDefault="00923392" w:rsidP="003A17AC">
            <w:pPr>
              <w:widowControl w:val="0"/>
              <w:tabs>
                <w:tab w:val="left" w:pos="120"/>
                <w:tab w:val="left" w:pos="3657"/>
                <w:tab w:val="left" w:pos="8087"/>
                <w:tab w:val="right" w:pos="9629"/>
              </w:tabs>
              <w:autoSpaceDE w:val="0"/>
              <w:autoSpaceDN w:val="0"/>
              <w:adjustRightInd w:val="0"/>
              <w:rPr>
                <w:color w:val="000000" w:themeColor="text1"/>
              </w:rPr>
            </w:pPr>
          </w:p>
          <w:p w14:paraId="6AB3E8E6" w14:textId="1F5A0456" w:rsidR="00923392" w:rsidRPr="003A5308" w:rsidRDefault="62F69D5A" w:rsidP="003A17AC">
            <w:pPr>
              <w:widowControl w:val="0"/>
              <w:tabs>
                <w:tab w:val="left" w:pos="120"/>
                <w:tab w:val="left" w:pos="3657"/>
                <w:tab w:val="left" w:pos="8087"/>
                <w:tab w:val="right" w:pos="9629"/>
              </w:tabs>
              <w:autoSpaceDE w:val="0"/>
              <w:autoSpaceDN w:val="0"/>
              <w:adjustRightInd w:val="0"/>
              <w:rPr>
                <w:color w:val="000000" w:themeColor="text1"/>
              </w:rPr>
            </w:pPr>
            <w:r w:rsidRPr="003A5308">
              <w:rPr>
                <w:color w:val="000000" w:themeColor="text1"/>
              </w:rPr>
              <w:t>During the period of revision of the draft, the contractor will consult with NPS to ensure the satisfactory resolution of review comments and submission of a final draft in a timely manner.</w:t>
            </w:r>
          </w:p>
        </w:tc>
        <w:tc>
          <w:tcPr>
            <w:tcW w:w="2160" w:type="dxa"/>
            <w:tcBorders>
              <w:top w:val="single" w:sz="4" w:space="0" w:color="auto"/>
              <w:left w:val="single" w:sz="4" w:space="0" w:color="auto"/>
              <w:bottom w:val="single" w:sz="4" w:space="0" w:color="auto"/>
              <w:right w:val="single" w:sz="4" w:space="0" w:color="auto"/>
            </w:tcBorders>
          </w:tcPr>
          <w:p w14:paraId="12FAB2A6" w14:textId="38676045" w:rsidR="00C64CEA" w:rsidRPr="003A5308" w:rsidRDefault="2820105D" w:rsidP="003A17AC">
            <w:pPr>
              <w:widowControl w:val="0"/>
              <w:tabs>
                <w:tab w:val="left" w:pos="4215"/>
                <w:tab w:val="left" w:pos="8505"/>
                <w:tab w:val="right" w:pos="9550"/>
              </w:tabs>
              <w:autoSpaceDE w:val="0"/>
              <w:autoSpaceDN w:val="0"/>
              <w:adjustRightInd w:val="0"/>
            </w:pPr>
            <w:r w:rsidRPr="003A5308">
              <w:t>No later than 3</w:t>
            </w:r>
            <w:r w:rsidR="460285AB" w:rsidRPr="003A5308">
              <w:t xml:space="preserve"> </w:t>
            </w:r>
            <w:r w:rsidRPr="003A5308">
              <w:t>months after NPS returns first draft comments</w:t>
            </w:r>
          </w:p>
        </w:tc>
      </w:tr>
      <w:tr w:rsidR="00C64CEA" w:rsidRPr="003A5308" w14:paraId="56B80729" w14:textId="77777777" w:rsidTr="003A17AC">
        <w:tc>
          <w:tcPr>
            <w:tcW w:w="1998" w:type="dxa"/>
            <w:tcBorders>
              <w:top w:val="single" w:sz="4" w:space="0" w:color="auto"/>
              <w:left w:val="single" w:sz="4" w:space="0" w:color="auto"/>
              <w:bottom w:val="single" w:sz="4" w:space="0" w:color="auto"/>
              <w:right w:val="single" w:sz="4" w:space="0" w:color="auto"/>
            </w:tcBorders>
          </w:tcPr>
          <w:p w14:paraId="55E2F354" w14:textId="364CB00B" w:rsidR="00C64CEA" w:rsidRPr="003A5308" w:rsidRDefault="00C64CEA" w:rsidP="003A17AC">
            <w:pPr>
              <w:widowControl w:val="0"/>
              <w:tabs>
                <w:tab w:val="left" w:pos="0"/>
                <w:tab w:val="left" w:pos="3717"/>
                <w:tab w:val="left" w:pos="8087"/>
                <w:tab w:val="right" w:pos="9629"/>
              </w:tabs>
              <w:autoSpaceDE w:val="0"/>
              <w:autoSpaceDN w:val="0"/>
              <w:adjustRightInd w:val="0"/>
            </w:pPr>
            <w:r w:rsidRPr="003A5308">
              <w:t xml:space="preserve">Final </w:t>
            </w:r>
            <w:r w:rsidR="00D31FFF" w:rsidRPr="003A5308">
              <w:t>HRS</w:t>
            </w:r>
            <w:r w:rsidRPr="003A5308">
              <w:t xml:space="preserve"> </w:t>
            </w:r>
            <w:r w:rsidRPr="003A5308">
              <w:tab/>
            </w:r>
            <w:r w:rsidRPr="003A5308">
              <w:tab/>
              <w:t xml:space="preserve">        </w:t>
            </w:r>
          </w:p>
        </w:tc>
        <w:tc>
          <w:tcPr>
            <w:tcW w:w="5130" w:type="dxa"/>
            <w:tcBorders>
              <w:top w:val="single" w:sz="4" w:space="0" w:color="auto"/>
              <w:left w:val="single" w:sz="4" w:space="0" w:color="auto"/>
              <w:bottom w:val="single" w:sz="4" w:space="0" w:color="auto"/>
              <w:right w:val="single" w:sz="4" w:space="0" w:color="auto"/>
            </w:tcBorders>
          </w:tcPr>
          <w:p w14:paraId="6DF22ECC" w14:textId="77777777" w:rsidR="00C64CEA" w:rsidRPr="003A5308" w:rsidRDefault="02C83650" w:rsidP="003A17AC">
            <w:pPr>
              <w:widowControl w:val="0"/>
              <w:tabs>
                <w:tab w:val="left" w:pos="120"/>
                <w:tab w:val="left" w:pos="3657"/>
                <w:tab w:val="left" w:pos="8087"/>
                <w:tab w:val="right" w:pos="9629"/>
              </w:tabs>
              <w:autoSpaceDE w:val="0"/>
              <w:autoSpaceDN w:val="0"/>
              <w:adjustRightInd w:val="0"/>
              <w:ind w:left="92"/>
              <w:rPr>
                <w:b/>
                <w:bCs/>
              </w:rPr>
            </w:pPr>
            <w:r w:rsidRPr="003A5308">
              <w:rPr>
                <w:color w:val="000000" w:themeColor="text1"/>
              </w:rPr>
              <w:t>A final draft report addressing review comments transmitted to the contractor by NPS will be submitted to NPS prior to printing of the final document</w:t>
            </w:r>
            <w:r w:rsidR="20D5DEA5" w:rsidRPr="003A5308">
              <w:rPr>
                <w:color w:val="000000" w:themeColor="text1"/>
              </w:rPr>
              <w:t xml:space="preserve"> for acceptance</w:t>
            </w:r>
            <w:r w:rsidRPr="003A5308">
              <w:rPr>
                <w:color w:val="000000" w:themeColor="text1"/>
              </w:rPr>
              <w:t xml:space="preserve">. The contractor will design appropriate cover art/graphics including the NPS Arrowhead for the camera-ready final document. </w:t>
            </w:r>
            <w:r w:rsidR="7A545F0A" w:rsidRPr="003A5308">
              <w:t>T</w:t>
            </w:r>
            <w:r w:rsidR="4C1AF596" w:rsidRPr="003A5308">
              <w:t xml:space="preserve">he researcher will select an appropriate illustration for the cover and may provide a descriptive title (Otherwise, "Historic Resource Study: </w:t>
            </w:r>
            <w:r w:rsidR="006266D6" w:rsidRPr="003A5308">
              <w:t xml:space="preserve"> Experience of People of African Descent During the American Revolution </w:t>
            </w:r>
            <w:r w:rsidR="4C1AF596" w:rsidRPr="003A5308">
              <w:t>" will be used).</w:t>
            </w:r>
            <w:r w:rsidR="4C1AF596" w:rsidRPr="003A5308">
              <w:rPr>
                <w:b/>
                <w:bCs/>
              </w:rPr>
              <w:t xml:space="preserve"> </w:t>
            </w:r>
          </w:p>
          <w:p w14:paraId="384C10F1" w14:textId="77777777" w:rsidR="00D31FFF" w:rsidRPr="003A5308" w:rsidRDefault="00D31FFF" w:rsidP="003A17AC">
            <w:pPr>
              <w:widowControl w:val="0"/>
              <w:tabs>
                <w:tab w:val="left" w:pos="120"/>
                <w:tab w:val="left" w:pos="3657"/>
                <w:tab w:val="left" w:pos="8087"/>
                <w:tab w:val="right" w:pos="9629"/>
              </w:tabs>
              <w:autoSpaceDE w:val="0"/>
              <w:autoSpaceDN w:val="0"/>
              <w:adjustRightInd w:val="0"/>
              <w:ind w:left="92"/>
              <w:rPr>
                <w:b/>
                <w:bCs/>
              </w:rPr>
            </w:pPr>
          </w:p>
          <w:p w14:paraId="7E9DB6E7" w14:textId="4D7672F5" w:rsidR="00D31FFF" w:rsidRPr="003A5308" w:rsidRDefault="00D31FFF" w:rsidP="003A17AC">
            <w:pPr>
              <w:widowControl w:val="0"/>
              <w:tabs>
                <w:tab w:val="left" w:pos="120"/>
                <w:tab w:val="left" w:pos="3657"/>
                <w:tab w:val="left" w:pos="8087"/>
                <w:tab w:val="right" w:pos="9629"/>
              </w:tabs>
              <w:autoSpaceDE w:val="0"/>
              <w:autoSpaceDN w:val="0"/>
              <w:adjustRightInd w:val="0"/>
              <w:ind w:left="92"/>
            </w:pPr>
            <w:r w:rsidRPr="003A5308">
              <w:t xml:space="preserve">Team will meet virtually to confirm case study sites, set dates. </w:t>
            </w:r>
          </w:p>
        </w:tc>
        <w:tc>
          <w:tcPr>
            <w:tcW w:w="2160" w:type="dxa"/>
            <w:tcBorders>
              <w:top w:val="single" w:sz="4" w:space="0" w:color="auto"/>
              <w:left w:val="single" w:sz="4" w:space="0" w:color="auto"/>
              <w:bottom w:val="single" w:sz="4" w:space="0" w:color="auto"/>
              <w:right w:val="single" w:sz="4" w:space="0" w:color="auto"/>
            </w:tcBorders>
          </w:tcPr>
          <w:p w14:paraId="037EB083" w14:textId="0FEFF072" w:rsidR="00C64CEA" w:rsidRPr="003A5308" w:rsidRDefault="73F9BAA2" w:rsidP="003A17AC">
            <w:pPr>
              <w:widowControl w:val="0"/>
              <w:tabs>
                <w:tab w:val="left" w:pos="4215"/>
                <w:tab w:val="left" w:pos="8505"/>
                <w:tab w:val="right" w:pos="9550"/>
              </w:tabs>
              <w:autoSpaceDE w:val="0"/>
              <w:autoSpaceDN w:val="0"/>
              <w:adjustRightInd w:val="0"/>
            </w:pPr>
            <w:r w:rsidRPr="003A5308">
              <w:t>No later than 2</w:t>
            </w:r>
            <w:r w:rsidR="7B650E01" w:rsidRPr="003A5308">
              <w:t xml:space="preserve"> </w:t>
            </w:r>
            <w:proofErr w:type="gramStart"/>
            <w:r w:rsidRPr="003A5308">
              <w:t>month</w:t>
            </w:r>
            <w:proofErr w:type="gramEnd"/>
            <w:r w:rsidRPr="003A5308">
              <w:t xml:space="preserve"> after NPS returns second draft comments</w:t>
            </w:r>
          </w:p>
          <w:p w14:paraId="2E4636FB" w14:textId="77777777" w:rsidR="00C64CEA" w:rsidRPr="003A5308" w:rsidRDefault="00C64CEA" w:rsidP="003A17AC">
            <w:pPr>
              <w:widowControl w:val="0"/>
              <w:tabs>
                <w:tab w:val="left" w:pos="4215"/>
                <w:tab w:val="left" w:pos="8505"/>
                <w:tab w:val="right" w:pos="9550"/>
              </w:tabs>
              <w:autoSpaceDE w:val="0"/>
              <w:autoSpaceDN w:val="0"/>
              <w:adjustRightInd w:val="0"/>
              <w:ind w:firstLine="720"/>
            </w:pPr>
          </w:p>
        </w:tc>
      </w:tr>
      <w:tr w:rsidR="008961D3" w:rsidRPr="003A5308" w14:paraId="1DB5F5D5" w14:textId="77777777" w:rsidTr="003A17AC">
        <w:tc>
          <w:tcPr>
            <w:tcW w:w="1998" w:type="dxa"/>
            <w:tcBorders>
              <w:top w:val="single" w:sz="4" w:space="0" w:color="auto"/>
              <w:left w:val="single" w:sz="4" w:space="0" w:color="auto"/>
              <w:bottom w:val="single" w:sz="4" w:space="0" w:color="auto"/>
              <w:right w:val="single" w:sz="4" w:space="0" w:color="auto"/>
            </w:tcBorders>
          </w:tcPr>
          <w:p w14:paraId="441E386B" w14:textId="4B16E1CD" w:rsidR="008961D3" w:rsidRPr="003A5308" w:rsidRDefault="008961D3" w:rsidP="003A17AC">
            <w:pPr>
              <w:widowControl w:val="0"/>
              <w:tabs>
                <w:tab w:val="left" w:pos="3717"/>
                <w:tab w:val="left" w:pos="8087"/>
                <w:tab w:val="right" w:pos="9629"/>
              </w:tabs>
              <w:autoSpaceDE w:val="0"/>
              <w:autoSpaceDN w:val="0"/>
              <w:adjustRightInd w:val="0"/>
            </w:pPr>
            <w:r w:rsidRPr="003A5308">
              <w:t>Print-proof version</w:t>
            </w:r>
          </w:p>
        </w:tc>
        <w:tc>
          <w:tcPr>
            <w:tcW w:w="5130" w:type="dxa"/>
            <w:tcBorders>
              <w:top w:val="single" w:sz="4" w:space="0" w:color="auto"/>
              <w:left w:val="single" w:sz="4" w:space="0" w:color="auto"/>
              <w:bottom w:val="single" w:sz="4" w:space="0" w:color="auto"/>
              <w:right w:val="single" w:sz="4" w:space="0" w:color="auto"/>
            </w:tcBorders>
          </w:tcPr>
          <w:p w14:paraId="566733D1" w14:textId="2044BC85" w:rsidR="008961D3" w:rsidRPr="003A5308" w:rsidRDefault="008961D3" w:rsidP="003A17AC">
            <w:pPr>
              <w:pStyle w:val="BodyText2"/>
              <w:ind w:left="0" w:firstLine="0"/>
              <w:rPr>
                <w:b w:val="0"/>
                <w:bCs w:val="0"/>
              </w:rPr>
            </w:pPr>
            <w:r w:rsidRPr="003A5308">
              <w:rPr>
                <w:b w:val="0"/>
                <w:bCs w:val="0"/>
              </w:rPr>
              <w:t xml:space="preserve">A final, copy-edited, print-proof version of the report will be submitted to the NPS for </w:t>
            </w:r>
            <w:r w:rsidR="004E2CAB" w:rsidRPr="003A5308">
              <w:rPr>
                <w:b w:val="0"/>
                <w:bCs w:val="0"/>
              </w:rPr>
              <w:t>approval and signature.</w:t>
            </w:r>
          </w:p>
        </w:tc>
        <w:tc>
          <w:tcPr>
            <w:tcW w:w="2160" w:type="dxa"/>
            <w:tcBorders>
              <w:top w:val="single" w:sz="4" w:space="0" w:color="auto"/>
              <w:left w:val="single" w:sz="4" w:space="0" w:color="auto"/>
              <w:bottom w:val="single" w:sz="4" w:space="0" w:color="auto"/>
              <w:right w:val="single" w:sz="4" w:space="0" w:color="auto"/>
            </w:tcBorders>
          </w:tcPr>
          <w:p w14:paraId="586ED800" w14:textId="6E52899E" w:rsidR="004E2CAB" w:rsidRPr="003A5308" w:rsidRDefault="6837BBB3" w:rsidP="003A17AC">
            <w:pPr>
              <w:widowControl w:val="0"/>
              <w:tabs>
                <w:tab w:val="left" w:pos="4215"/>
                <w:tab w:val="left" w:pos="8505"/>
                <w:tab w:val="right" w:pos="9550"/>
              </w:tabs>
              <w:autoSpaceDE w:val="0"/>
              <w:autoSpaceDN w:val="0"/>
              <w:adjustRightInd w:val="0"/>
            </w:pPr>
            <w:r w:rsidRPr="003A5308">
              <w:t xml:space="preserve">No </w:t>
            </w:r>
            <w:r w:rsidR="41EEB1EA" w:rsidRPr="003A5308">
              <w:t xml:space="preserve">later than 2 </w:t>
            </w:r>
            <w:proofErr w:type="gramStart"/>
            <w:r w:rsidR="41EEB1EA" w:rsidRPr="003A5308">
              <w:t>month</w:t>
            </w:r>
            <w:proofErr w:type="gramEnd"/>
            <w:r w:rsidR="41EEB1EA" w:rsidRPr="003A5308">
              <w:t xml:space="preserve"> after NPS returns acceptance of final version.</w:t>
            </w:r>
          </w:p>
          <w:p w14:paraId="503BB5B0" w14:textId="2F616E3D" w:rsidR="008961D3" w:rsidRPr="003A5308" w:rsidRDefault="008961D3" w:rsidP="003A17AC">
            <w:pPr>
              <w:widowControl w:val="0"/>
              <w:tabs>
                <w:tab w:val="left" w:pos="4215"/>
                <w:tab w:val="left" w:pos="8505"/>
                <w:tab w:val="right" w:pos="9550"/>
              </w:tabs>
              <w:autoSpaceDE w:val="0"/>
              <w:autoSpaceDN w:val="0"/>
              <w:adjustRightInd w:val="0"/>
            </w:pPr>
          </w:p>
        </w:tc>
      </w:tr>
      <w:tr w:rsidR="00C64CEA" w:rsidRPr="003A5308" w14:paraId="536859BD" w14:textId="77777777" w:rsidTr="003A17AC">
        <w:tc>
          <w:tcPr>
            <w:tcW w:w="1998" w:type="dxa"/>
            <w:tcBorders>
              <w:top w:val="single" w:sz="4" w:space="0" w:color="auto"/>
              <w:left w:val="single" w:sz="4" w:space="0" w:color="auto"/>
              <w:bottom w:val="single" w:sz="4" w:space="0" w:color="auto"/>
              <w:right w:val="single" w:sz="4" w:space="0" w:color="auto"/>
            </w:tcBorders>
          </w:tcPr>
          <w:p w14:paraId="6CF790C6" w14:textId="503DD2E8" w:rsidR="00C64CEA" w:rsidRPr="003A5308" w:rsidRDefault="0EF33F42" w:rsidP="003A17AC">
            <w:pPr>
              <w:widowControl w:val="0"/>
              <w:tabs>
                <w:tab w:val="left" w:pos="3717"/>
                <w:tab w:val="left" w:pos="8087"/>
                <w:tab w:val="right" w:pos="9629"/>
              </w:tabs>
              <w:autoSpaceDE w:val="0"/>
              <w:autoSpaceDN w:val="0"/>
              <w:adjustRightInd w:val="0"/>
            </w:pPr>
            <w:r w:rsidRPr="003A5308">
              <w:t xml:space="preserve">Public Presentation </w:t>
            </w:r>
            <w:r w:rsidR="00BA1659" w:rsidRPr="003A5308">
              <w:t>/ transfer of knowledge</w:t>
            </w:r>
            <w:r w:rsidR="0E0FFD10" w:rsidRPr="003A5308">
              <w:t xml:space="preserve"> </w:t>
            </w:r>
            <w:r w:rsidR="00D31FFF" w:rsidRPr="003A5308">
              <w:t>for HRS</w:t>
            </w:r>
          </w:p>
        </w:tc>
        <w:tc>
          <w:tcPr>
            <w:tcW w:w="5130" w:type="dxa"/>
            <w:tcBorders>
              <w:top w:val="single" w:sz="4" w:space="0" w:color="auto"/>
              <w:left w:val="single" w:sz="4" w:space="0" w:color="auto"/>
              <w:bottom w:val="single" w:sz="4" w:space="0" w:color="auto"/>
              <w:right w:val="single" w:sz="4" w:space="0" w:color="auto"/>
            </w:tcBorders>
          </w:tcPr>
          <w:p w14:paraId="7079F6CF" w14:textId="5D962BFA" w:rsidR="00C64CEA" w:rsidRPr="003A5308" w:rsidRDefault="00021AEF" w:rsidP="003A17AC">
            <w:pPr>
              <w:pStyle w:val="BodyText2"/>
              <w:ind w:left="0" w:firstLine="0"/>
              <w:rPr>
                <w:b w:val="0"/>
                <w:bCs w:val="0"/>
              </w:rPr>
            </w:pPr>
            <w:r w:rsidRPr="003A5308">
              <w:rPr>
                <w:b w:val="0"/>
                <w:bCs w:val="0"/>
              </w:rPr>
              <w:t xml:space="preserve">The </w:t>
            </w:r>
            <w:r w:rsidR="4C1AF596" w:rsidRPr="003A5308">
              <w:rPr>
                <w:b w:val="0"/>
                <w:bCs w:val="0"/>
              </w:rPr>
              <w:t>PI will share project overview and methodology with audiences through a recorded virtual presentation. They will also prepare a 3-4</w:t>
            </w:r>
            <w:r w:rsidR="67CD0CD8" w:rsidRPr="003A5308">
              <w:rPr>
                <w:b w:val="0"/>
                <w:bCs w:val="0"/>
              </w:rPr>
              <w:t>-</w:t>
            </w:r>
            <w:r w:rsidR="4C1AF596" w:rsidRPr="003A5308">
              <w:rPr>
                <w:b w:val="0"/>
                <w:bCs w:val="0"/>
              </w:rPr>
              <w:t>page executive summary for posting on the park’s website</w:t>
            </w:r>
            <w:r w:rsidR="67CD0CD8" w:rsidRPr="003A5308">
              <w:rPr>
                <w:b w:val="0"/>
                <w:bCs w:val="0"/>
              </w:rPr>
              <w:t>, and other digital products as appropriate.</w:t>
            </w:r>
            <w:r w:rsidR="4C1AF596" w:rsidRPr="003A5308">
              <w:rPr>
                <w:b w:val="0"/>
                <w:bCs w:val="0"/>
              </w:rPr>
              <w:t xml:space="preserve"> </w:t>
            </w:r>
          </w:p>
        </w:tc>
        <w:tc>
          <w:tcPr>
            <w:tcW w:w="2160" w:type="dxa"/>
            <w:tcBorders>
              <w:top w:val="single" w:sz="4" w:space="0" w:color="auto"/>
              <w:left w:val="single" w:sz="4" w:space="0" w:color="auto"/>
              <w:bottom w:val="single" w:sz="4" w:space="0" w:color="auto"/>
              <w:right w:val="single" w:sz="4" w:space="0" w:color="auto"/>
            </w:tcBorders>
          </w:tcPr>
          <w:p w14:paraId="11FE5F35" w14:textId="5697498D" w:rsidR="00C64CEA" w:rsidRPr="003A5308" w:rsidRDefault="7CE5D20D" w:rsidP="003A17AC">
            <w:pPr>
              <w:widowControl w:val="0"/>
              <w:tabs>
                <w:tab w:val="left" w:pos="4215"/>
                <w:tab w:val="left" w:pos="8505"/>
                <w:tab w:val="right" w:pos="9550"/>
              </w:tabs>
              <w:autoSpaceDE w:val="0"/>
              <w:autoSpaceDN w:val="0"/>
              <w:adjustRightInd w:val="0"/>
            </w:pPr>
            <w:r w:rsidRPr="003A5308">
              <w:t>No later than 1 month after completion of final edits.</w:t>
            </w:r>
          </w:p>
          <w:p w14:paraId="66973F68" w14:textId="77777777" w:rsidR="00C64CEA" w:rsidRPr="003A5308" w:rsidRDefault="00C64CEA" w:rsidP="003A17AC">
            <w:pPr>
              <w:widowControl w:val="0"/>
              <w:tabs>
                <w:tab w:val="left" w:pos="4215"/>
                <w:tab w:val="left" w:pos="8505"/>
                <w:tab w:val="right" w:pos="9550"/>
              </w:tabs>
              <w:autoSpaceDE w:val="0"/>
              <w:autoSpaceDN w:val="0"/>
              <w:adjustRightInd w:val="0"/>
            </w:pPr>
          </w:p>
        </w:tc>
      </w:tr>
      <w:tr w:rsidR="001E71EC" w:rsidRPr="003A5308" w14:paraId="33255110" w14:textId="77777777" w:rsidTr="003A17AC">
        <w:tc>
          <w:tcPr>
            <w:tcW w:w="1998" w:type="dxa"/>
            <w:tcBorders>
              <w:top w:val="single" w:sz="4" w:space="0" w:color="auto"/>
              <w:left w:val="single" w:sz="4" w:space="0" w:color="auto"/>
              <w:bottom w:val="single" w:sz="4" w:space="0" w:color="auto"/>
              <w:right w:val="single" w:sz="4" w:space="0" w:color="auto"/>
            </w:tcBorders>
          </w:tcPr>
          <w:p w14:paraId="58F5DBFE" w14:textId="5DC1B5D2" w:rsidR="001E71EC" w:rsidRPr="003A5308" w:rsidRDefault="1820DB1E" w:rsidP="003A17AC">
            <w:pPr>
              <w:widowControl w:val="0"/>
              <w:tabs>
                <w:tab w:val="left" w:pos="3717"/>
                <w:tab w:val="left" w:pos="8087"/>
                <w:tab w:val="right" w:pos="9629"/>
              </w:tabs>
              <w:autoSpaceDE w:val="0"/>
              <w:autoSpaceDN w:val="0"/>
              <w:adjustRightInd w:val="0"/>
            </w:pPr>
            <w:r w:rsidRPr="003A5308">
              <w:t xml:space="preserve">Closeout meeting and </w:t>
            </w:r>
            <w:r w:rsidR="0EF33F42" w:rsidRPr="003A5308">
              <w:t xml:space="preserve">delivery of </w:t>
            </w:r>
            <w:r w:rsidR="573A56D9" w:rsidRPr="003A5308">
              <w:t>research</w:t>
            </w:r>
            <w:r w:rsidR="0E0FFD10" w:rsidRPr="003A5308">
              <w:t xml:space="preserve"> files and printed copies </w:t>
            </w:r>
            <w:r w:rsidR="00D31FFF" w:rsidRPr="003A5308">
              <w:t>for HRS</w:t>
            </w:r>
          </w:p>
        </w:tc>
        <w:tc>
          <w:tcPr>
            <w:tcW w:w="5130" w:type="dxa"/>
            <w:tcBorders>
              <w:top w:val="single" w:sz="4" w:space="0" w:color="auto"/>
              <w:left w:val="single" w:sz="4" w:space="0" w:color="auto"/>
              <w:bottom w:val="single" w:sz="4" w:space="0" w:color="auto"/>
              <w:right w:val="single" w:sz="4" w:space="0" w:color="auto"/>
            </w:tcBorders>
          </w:tcPr>
          <w:p w14:paraId="395D7C1A" w14:textId="5FFD7A1B" w:rsidR="001E71EC" w:rsidRPr="003A5308" w:rsidRDefault="1050BF77" w:rsidP="003A17AC">
            <w:pPr>
              <w:pStyle w:val="BodyText2"/>
              <w:ind w:left="0" w:firstLine="0"/>
              <w:rPr>
                <w:b w:val="0"/>
                <w:bCs w:val="0"/>
              </w:rPr>
            </w:pPr>
            <w:r w:rsidRPr="003A5308">
              <w:rPr>
                <w:b w:val="0"/>
                <w:bCs w:val="0"/>
              </w:rPr>
              <w:t xml:space="preserve">The cooperator, PI, </w:t>
            </w:r>
            <w:proofErr w:type="gramStart"/>
            <w:r w:rsidRPr="003A5308">
              <w:rPr>
                <w:b w:val="0"/>
                <w:bCs w:val="0"/>
              </w:rPr>
              <w:t>park</w:t>
            </w:r>
            <w:proofErr w:type="gramEnd"/>
            <w:r w:rsidRPr="003A5308">
              <w:rPr>
                <w:b w:val="0"/>
                <w:bCs w:val="0"/>
              </w:rPr>
              <w:t xml:space="preserve"> and regional office staff will meet to review the project, ensure </w:t>
            </w:r>
          </w:p>
          <w:p w14:paraId="61F47419" w14:textId="6DAB870E" w:rsidR="001E71EC" w:rsidRPr="003A5308" w:rsidRDefault="4C1AF596" w:rsidP="003A17AC">
            <w:pPr>
              <w:pStyle w:val="BodyText2"/>
              <w:ind w:left="0" w:firstLine="0"/>
            </w:pPr>
            <w:r w:rsidRPr="003A5308">
              <w:rPr>
                <w:b w:val="0"/>
                <w:bCs w:val="0"/>
              </w:rPr>
              <w:t>that copies of all research notes are turned over to the NPS; copies of permission agreements, grouped together and clearly labeled, must be included in the research materials that are turned over the park at the completion of the project.</w:t>
            </w:r>
          </w:p>
          <w:p w14:paraId="6B058F70" w14:textId="68C1A24C" w:rsidR="001E71EC" w:rsidRPr="003A5308" w:rsidRDefault="001E71EC" w:rsidP="003A17AC">
            <w:pPr>
              <w:pStyle w:val="BodyText2"/>
              <w:ind w:left="0" w:firstLine="0"/>
              <w:rPr>
                <w:b w:val="0"/>
                <w:bCs w:val="0"/>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14:paraId="4F5CB8AB" w14:textId="1E984622" w:rsidR="001E71EC" w:rsidRPr="003A5308" w:rsidRDefault="1050BF77" w:rsidP="003A17AC">
            <w:pPr>
              <w:widowControl w:val="0"/>
              <w:tabs>
                <w:tab w:val="left" w:pos="4215"/>
                <w:tab w:val="left" w:pos="8505"/>
                <w:tab w:val="right" w:pos="9550"/>
              </w:tabs>
              <w:autoSpaceDE w:val="0"/>
              <w:autoSpaceDN w:val="0"/>
              <w:adjustRightInd w:val="0"/>
            </w:pPr>
            <w:r w:rsidRPr="003A5308">
              <w:t>No later than 2 weeks after public presentation</w:t>
            </w:r>
          </w:p>
        </w:tc>
      </w:tr>
      <w:tr w:rsidR="00D31FFF" w:rsidRPr="003A5308" w14:paraId="612A6BCC" w14:textId="77777777" w:rsidTr="003A17AC">
        <w:tc>
          <w:tcPr>
            <w:tcW w:w="1998" w:type="dxa"/>
            <w:tcBorders>
              <w:top w:val="single" w:sz="4" w:space="0" w:color="auto"/>
              <w:left w:val="single" w:sz="4" w:space="0" w:color="auto"/>
              <w:bottom w:val="single" w:sz="4" w:space="0" w:color="auto"/>
              <w:right w:val="single" w:sz="4" w:space="0" w:color="auto"/>
            </w:tcBorders>
          </w:tcPr>
          <w:p w14:paraId="102BE57F" w14:textId="72155D52" w:rsidR="00D31FFF" w:rsidRPr="003A5308" w:rsidRDefault="00D31FFF" w:rsidP="003A17AC">
            <w:pPr>
              <w:widowControl w:val="0"/>
              <w:tabs>
                <w:tab w:val="left" w:pos="3717"/>
                <w:tab w:val="left" w:pos="8087"/>
                <w:tab w:val="right" w:pos="9629"/>
              </w:tabs>
              <w:autoSpaceDE w:val="0"/>
              <w:autoSpaceDN w:val="0"/>
              <w:adjustRightInd w:val="0"/>
            </w:pPr>
            <w:r w:rsidRPr="003A5308">
              <w:t>Case study kickoff, at each case study site</w:t>
            </w:r>
          </w:p>
        </w:tc>
        <w:tc>
          <w:tcPr>
            <w:tcW w:w="5130" w:type="dxa"/>
            <w:tcBorders>
              <w:top w:val="single" w:sz="4" w:space="0" w:color="auto"/>
              <w:left w:val="single" w:sz="4" w:space="0" w:color="auto"/>
              <w:bottom w:val="single" w:sz="4" w:space="0" w:color="auto"/>
              <w:right w:val="single" w:sz="4" w:space="0" w:color="auto"/>
            </w:tcBorders>
          </w:tcPr>
          <w:p w14:paraId="14CBA4ED" w14:textId="0B472CBD" w:rsidR="00D31FFF" w:rsidRPr="003A5308" w:rsidRDefault="00D31FFF" w:rsidP="00D31FFF">
            <w:pPr>
              <w:widowControl w:val="0"/>
              <w:tabs>
                <w:tab w:val="left" w:pos="4215"/>
                <w:tab w:val="left" w:pos="8505"/>
                <w:tab w:val="right" w:pos="9550"/>
              </w:tabs>
              <w:autoSpaceDE w:val="0"/>
              <w:autoSpaceDN w:val="0"/>
              <w:adjustRightInd w:val="0"/>
            </w:pPr>
            <w:r w:rsidRPr="003A5308">
              <w:t xml:space="preserve">Consult with NPS staff to schedule an initial virtual meeting with </w:t>
            </w:r>
            <w:proofErr w:type="gramStart"/>
            <w:r w:rsidRPr="003A5308">
              <w:t>the  PI</w:t>
            </w:r>
            <w:proofErr w:type="gramEnd"/>
            <w:r w:rsidRPr="003A5308">
              <w:t xml:space="preserve">, park and regional office staff to discuss content, location of source material, access to documentary resources, research goals, and schedule for each case study. All members of the case study team will attend each case study kick-off in </w:t>
            </w:r>
            <w:proofErr w:type="gramStart"/>
            <w:r w:rsidRPr="003A5308">
              <w:t>person, and</w:t>
            </w:r>
            <w:proofErr w:type="gramEnd"/>
            <w:r w:rsidRPr="003A5308">
              <w:t xml:space="preserve"> should budget accordingly. </w:t>
            </w:r>
          </w:p>
          <w:p w14:paraId="7F0FF899" w14:textId="179CB5D9" w:rsidR="00D31FFF" w:rsidRPr="003A5308" w:rsidRDefault="00D31FFF" w:rsidP="003A17AC">
            <w:pPr>
              <w:pStyle w:val="BodyText2"/>
              <w:ind w:left="0" w:firstLine="0"/>
              <w:rPr>
                <w:b w:val="0"/>
                <w:bCs w:val="0"/>
              </w:rPr>
            </w:pPr>
          </w:p>
        </w:tc>
        <w:tc>
          <w:tcPr>
            <w:tcW w:w="2160" w:type="dxa"/>
            <w:tcBorders>
              <w:top w:val="single" w:sz="4" w:space="0" w:color="auto"/>
              <w:left w:val="single" w:sz="4" w:space="0" w:color="auto"/>
              <w:bottom w:val="single" w:sz="4" w:space="0" w:color="auto"/>
              <w:right w:val="single" w:sz="4" w:space="0" w:color="auto"/>
            </w:tcBorders>
          </w:tcPr>
          <w:p w14:paraId="3BB606D1" w14:textId="77777777" w:rsidR="00D31FFF" w:rsidRPr="003A5308" w:rsidRDefault="00D31FFF" w:rsidP="003A17AC">
            <w:pPr>
              <w:widowControl w:val="0"/>
              <w:tabs>
                <w:tab w:val="left" w:pos="4215"/>
                <w:tab w:val="left" w:pos="8505"/>
                <w:tab w:val="right" w:pos="9550"/>
              </w:tabs>
              <w:autoSpaceDE w:val="0"/>
              <w:autoSpaceDN w:val="0"/>
              <w:adjustRightInd w:val="0"/>
            </w:pPr>
            <w:r w:rsidRPr="003A5308">
              <w:t>No later than 2 months after final HRS draft</w:t>
            </w:r>
          </w:p>
          <w:p w14:paraId="22C10004" w14:textId="79B1F94D" w:rsidR="00D31FFF" w:rsidRPr="003A5308" w:rsidRDefault="00D31FFF" w:rsidP="003A17AC">
            <w:pPr>
              <w:widowControl w:val="0"/>
              <w:tabs>
                <w:tab w:val="left" w:pos="4215"/>
                <w:tab w:val="left" w:pos="8505"/>
                <w:tab w:val="right" w:pos="9550"/>
              </w:tabs>
              <w:autoSpaceDE w:val="0"/>
              <w:autoSpaceDN w:val="0"/>
              <w:adjustRightInd w:val="0"/>
            </w:pPr>
          </w:p>
        </w:tc>
      </w:tr>
      <w:tr w:rsidR="00D31FFF" w:rsidRPr="003A5308" w14:paraId="41400F89" w14:textId="77777777" w:rsidTr="003A17AC">
        <w:tc>
          <w:tcPr>
            <w:tcW w:w="1998" w:type="dxa"/>
            <w:tcBorders>
              <w:top w:val="single" w:sz="4" w:space="0" w:color="auto"/>
              <w:left w:val="single" w:sz="4" w:space="0" w:color="auto"/>
              <w:bottom w:val="single" w:sz="4" w:space="0" w:color="auto"/>
              <w:right w:val="single" w:sz="4" w:space="0" w:color="auto"/>
            </w:tcBorders>
          </w:tcPr>
          <w:p w14:paraId="1A71E107" w14:textId="604E7186" w:rsidR="00D31FFF" w:rsidRPr="003A5308" w:rsidRDefault="00D31FFF" w:rsidP="003A17AC">
            <w:pPr>
              <w:widowControl w:val="0"/>
              <w:tabs>
                <w:tab w:val="left" w:pos="3717"/>
                <w:tab w:val="left" w:pos="8087"/>
                <w:tab w:val="right" w:pos="9629"/>
              </w:tabs>
              <w:autoSpaceDE w:val="0"/>
              <w:autoSpaceDN w:val="0"/>
              <w:adjustRightInd w:val="0"/>
            </w:pPr>
            <w:r w:rsidRPr="003A5308">
              <w:t>Case study example</w:t>
            </w:r>
          </w:p>
        </w:tc>
        <w:tc>
          <w:tcPr>
            <w:tcW w:w="5130" w:type="dxa"/>
            <w:tcBorders>
              <w:top w:val="single" w:sz="4" w:space="0" w:color="auto"/>
              <w:left w:val="single" w:sz="4" w:space="0" w:color="auto"/>
              <w:bottom w:val="single" w:sz="4" w:space="0" w:color="auto"/>
              <w:right w:val="single" w:sz="4" w:space="0" w:color="auto"/>
            </w:tcBorders>
          </w:tcPr>
          <w:p w14:paraId="5BC41550" w14:textId="011D7F3D" w:rsidR="00D31FFF" w:rsidRPr="003A5308" w:rsidRDefault="00D31FFF" w:rsidP="00D31FFF">
            <w:pPr>
              <w:widowControl w:val="0"/>
              <w:tabs>
                <w:tab w:val="left" w:pos="4215"/>
                <w:tab w:val="left" w:pos="8505"/>
                <w:tab w:val="right" w:pos="9550"/>
              </w:tabs>
              <w:autoSpaceDE w:val="0"/>
              <w:autoSpaceDN w:val="0"/>
              <w:adjustRightInd w:val="0"/>
            </w:pPr>
            <w:r w:rsidRPr="003A5308">
              <w:t xml:space="preserve">The case study should be a complete draft.  </w:t>
            </w:r>
          </w:p>
          <w:p w14:paraId="0C728518" w14:textId="77777777" w:rsidR="00D31FFF" w:rsidRPr="003A5308" w:rsidRDefault="00D31FFF" w:rsidP="00D31FFF">
            <w:pPr>
              <w:widowControl w:val="0"/>
              <w:tabs>
                <w:tab w:val="left" w:pos="4215"/>
                <w:tab w:val="left" w:pos="8505"/>
                <w:tab w:val="right" w:pos="9550"/>
              </w:tabs>
            </w:pPr>
          </w:p>
          <w:p w14:paraId="206893D5" w14:textId="143EEFDA" w:rsidR="00D31FFF" w:rsidRPr="003A5308" w:rsidRDefault="00D31FFF" w:rsidP="00D31FFF">
            <w:pPr>
              <w:pStyle w:val="NoSpacing"/>
              <w:rPr>
                <w:rFonts w:ascii="Times New Roman" w:hAnsi="Times New Roman" w:cs="Times New Roman"/>
                <w:color w:val="000000"/>
                <w:sz w:val="24"/>
                <w:szCs w:val="24"/>
              </w:rPr>
            </w:pPr>
            <w:r w:rsidRPr="003A5308">
              <w:rPr>
                <w:rFonts w:ascii="Times New Roman" w:hAnsi="Times New Roman" w:cs="Times New Roman"/>
                <w:color w:val="000000" w:themeColor="text1"/>
                <w:sz w:val="24"/>
                <w:szCs w:val="24"/>
              </w:rPr>
              <w:t xml:space="preserve">NPS will provide review comments on the case study to the PI within 30 days of receipt of the document. The PI shall make necessary revisions and submit the final draft chapter to NPS within 15 days of receipt by the contractor.  </w:t>
            </w:r>
          </w:p>
          <w:p w14:paraId="1DD27B26" w14:textId="77777777" w:rsidR="00D31FFF" w:rsidRPr="003A5308" w:rsidRDefault="00D31FFF" w:rsidP="00D31FFF">
            <w:pPr>
              <w:widowControl w:val="0"/>
              <w:tabs>
                <w:tab w:val="left" w:pos="4215"/>
                <w:tab w:val="left" w:pos="8505"/>
                <w:tab w:val="right" w:pos="9550"/>
              </w:tabs>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14:paraId="2ECB1DB9" w14:textId="60D1EF3E" w:rsidR="00D31FFF" w:rsidRPr="003A5308" w:rsidRDefault="00D31FFF" w:rsidP="003A17AC">
            <w:pPr>
              <w:widowControl w:val="0"/>
              <w:tabs>
                <w:tab w:val="left" w:pos="4215"/>
                <w:tab w:val="left" w:pos="8505"/>
                <w:tab w:val="right" w:pos="9550"/>
              </w:tabs>
              <w:autoSpaceDE w:val="0"/>
              <w:autoSpaceDN w:val="0"/>
              <w:adjustRightInd w:val="0"/>
            </w:pPr>
            <w:r w:rsidRPr="003A5308">
              <w:t>No later than 3 months from start-up meeting</w:t>
            </w:r>
          </w:p>
        </w:tc>
      </w:tr>
      <w:tr w:rsidR="00D31FFF" w:rsidRPr="003A5308" w14:paraId="76727E9D" w14:textId="77777777" w:rsidTr="003A17AC">
        <w:tc>
          <w:tcPr>
            <w:tcW w:w="1998" w:type="dxa"/>
            <w:tcBorders>
              <w:top w:val="single" w:sz="4" w:space="0" w:color="auto"/>
              <w:left w:val="single" w:sz="4" w:space="0" w:color="auto"/>
              <w:bottom w:val="single" w:sz="4" w:space="0" w:color="auto"/>
              <w:right w:val="single" w:sz="4" w:space="0" w:color="auto"/>
            </w:tcBorders>
          </w:tcPr>
          <w:p w14:paraId="037A897A" w14:textId="71E88FCC" w:rsidR="00D31FFF" w:rsidRPr="003A5308" w:rsidRDefault="00D31FFF" w:rsidP="00D31FFF">
            <w:pPr>
              <w:widowControl w:val="0"/>
              <w:tabs>
                <w:tab w:val="left" w:pos="3717"/>
                <w:tab w:val="left" w:pos="8087"/>
                <w:tab w:val="right" w:pos="9629"/>
              </w:tabs>
              <w:autoSpaceDE w:val="0"/>
              <w:autoSpaceDN w:val="0"/>
              <w:adjustRightInd w:val="0"/>
            </w:pPr>
            <w:r w:rsidRPr="003A5308">
              <w:t>Case Studies, draft</w:t>
            </w:r>
          </w:p>
        </w:tc>
        <w:tc>
          <w:tcPr>
            <w:tcW w:w="5130" w:type="dxa"/>
            <w:tcBorders>
              <w:top w:val="single" w:sz="4" w:space="0" w:color="auto"/>
              <w:left w:val="single" w:sz="4" w:space="0" w:color="auto"/>
              <w:bottom w:val="single" w:sz="4" w:space="0" w:color="auto"/>
              <w:right w:val="single" w:sz="4" w:space="0" w:color="auto"/>
            </w:tcBorders>
          </w:tcPr>
          <w:p w14:paraId="11A74B7D" w14:textId="12123E59" w:rsidR="00D31FFF" w:rsidRPr="003A5308" w:rsidRDefault="00D31FFF" w:rsidP="00D31FFF">
            <w:pPr>
              <w:spacing w:line="259" w:lineRule="auto"/>
              <w:ind w:right="17"/>
            </w:pPr>
            <w:r w:rsidRPr="003A5308">
              <w:t xml:space="preserve">The first draft of case studies will consist of a completed report, including footnotes, and preliminary bibliography, and </w:t>
            </w:r>
            <w:r w:rsidRPr="003A5308">
              <w:rPr>
                <w:color w:val="000000" w:themeColor="text1"/>
              </w:rPr>
              <w:t>will include all maps, graphics, footnotes, and appendices to be included in the final report.</w:t>
            </w:r>
            <w:r w:rsidRPr="003A5308">
              <w:t xml:space="preserve"> </w:t>
            </w:r>
            <w:r w:rsidRPr="003A5308">
              <w:rPr>
                <w:color w:val="000000" w:themeColor="text1"/>
              </w:rPr>
              <w:t xml:space="preserve">The draft will be reviewed by NPS for contract sufficiency and professional quality. </w:t>
            </w:r>
          </w:p>
          <w:p w14:paraId="5A07C749" w14:textId="77777777" w:rsidR="00D31FFF" w:rsidRPr="003A5308" w:rsidRDefault="00D31FFF" w:rsidP="00D31FFF">
            <w:pPr>
              <w:spacing w:line="259" w:lineRule="auto"/>
              <w:ind w:right="17"/>
              <w:rPr>
                <w:color w:val="000000" w:themeColor="text1"/>
              </w:rPr>
            </w:pPr>
          </w:p>
          <w:p w14:paraId="7775234B" w14:textId="53807271" w:rsidR="00D31FFF" w:rsidRPr="003A5308" w:rsidRDefault="00D31FFF" w:rsidP="00D31FFF">
            <w:pPr>
              <w:spacing w:line="259" w:lineRule="auto"/>
              <w:ind w:right="17"/>
              <w:rPr>
                <w:color w:val="000000" w:themeColor="text1"/>
              </w:rPr>
            </w:pPr>
            <w:r w:rsidRPr="003A5308">
              <w:rPr>
                <w:color w:val="000000" w:themeColor="text1"/>
              </w:rPr>
              <w:t xml:space="preserve">Within 45 days of receipt by NPS, the draft will be </w:t>
            </w:r>
            <w:proofErr w:type="gramStart"/>
            <w:r w:rsidRPr="003A5308">
              <w:rPr>
                <w:color w:val="000000" w:themeColor="text1"/>
              </w:rPr>
              <w:t>reviewed</w:t>
            </w:r>
            <w:proofErr w:type="gramEnd"/>
            <w:r w:rsidRPr="003A5308">
              <w:rPr>
                <w:color w:val="000000" w:themeColor="text1"/>
              </w:rPr>
              <w:t xml:space="preserve"> and the contractor will be notified when review comments will be transmitted. During the period of revision of the draft, the contractor will consult with NPS to ensure the satisfactory resolution of review comments and submission of a final draft in a timely manner. </w:t>
            </w:r>
          </w:p>
          <w:p w14:paraId="63D7E40A" w14:textId="77777777" w:rsidR="00D31FFF" w:rsidRPr="003A5308" w:rsidRDefault="00D31FFF" w:rsidP="00D31FFF">
            <w:pPr>
              <w:spacing w:line="259" w:lineRule="auto"/>
              <w:ind w:right="17"/>
              <w:rPr>
                <w:color w:val="000000" w:themeColor="text1"/>
              </w:rPr>
            </w:pPr>
          </w:p>
          <w:p w14:paraId="0EF8B363" w14:textId="329F94AC" w:rsidR="00D31FFF" w:rsidRPr="003A5308" w:rsidRDefault="00D31FFF" w:rsidP="00D31FFF">
            <w:pPr>
              <w:widowControl w:val="0"/>
              <w:tabs>
                <w:tab w:val="left" w:pos="4215"/>
                <w:tab w:val="left" w:pos="8505"/>
                <w:tab w:val="right" w:pos="9550"/>
              </w:tabs>
              <w:autoSpaceDE w:val="0"/>
              <w:autoSpaceDN w:val="0"/>
              <w:adjustRightInd w:val="0"/>
            </w:pPr>
            <w:r w:rsidRPr="003A5308">
              <w:rPr>
                <w:color w:val="000000" w:themeColor="text1"/>
              </w:rPr>
              <w:t xml:space="preserve">Preliminary discussion of transfer of will occur via virtual team meeting. </w:t>
            </w:r>
          </w:p>
        </w:tc>
        <w:tc>
          <w:tcPr>
            <w:tcW w:w="2160" w:type="dxa"/>
            <w:tcBorders>
              <w:top w:val="single" w:sz="4" w:space="0" w:color="auto"/>
              <w:left w:val="single" w:sz="4" w:space="0" w:color="auto"/>
              <w:bottom w:val="single" w:sz="4" w:space="0" w:color="auto"/>
              <w:right w:val="single" w:sz="4" w:space="0" w:color="auto"/>
            </w:tcBorders>
          </w:tcPr>
          <w:p w14:paraId="76069AED" w14:textId="4336B45D" w:rsidR="00D31FFF" w:rsidRPr="003A5308" w:rsidRDefault="00D31FFF" w:rsidP="00D31FFF">
            <w:pPr>
              <w:widowControl w:val="0"/>
              <w:tabs>
                <w:tab w:val="left" w:pos="4215"/>
                <w:tab w:val="left" w:pos="8505"/>
                <w:tab w:val="right" w:pos="9550"/>
              </w:tabs>
              <w:autoSpaceDE w:val="0"/>
              <w:autoSpaceDN w:val="0"/>
              <w:adjustRightInd w:val="0"/>
            </w:pPr>
            <w:r w:rsidRPr="003A5308">
              <w:t xml:space="preserve">No later than 6 months from </w:t>
            </w:r>
            <w:r w:rsidR="003A5308" w:rsidRPr="003A5308">
              <w:t>return of example comments</w:t>
            </w:r>
          </w:p>
        </w:tc>
      </w:tr>
      <w:tr w:rsidR="003A5308" w:rsidRPr="003A5308" w14:paraId="1B526DFB" w14:textId="77777777" w:rsidTr="003A17AC">
        <w:tc>
          <w:tcPr>
            <w:tcW w:w="1998" w:type="dxa"/>
            <w:tcBorders>
              <w:top w:val="single" w:sz="4" w:space="0" w:color="auto"/>
              <w:left w:val="single" w:sz="4" w:space="0" w:color="auto"/>
              <w:bottom w:val="single" w:sz="4" w:space="0" w:color="auto"/>
              <w:right w:val="single" w:sz="4" w:space="0" w:color="auto"/>
            </w:tcBorders>
          </w:tcPr>
          <w:p w14:paraId="4A124A91" w14:textId="31245F6E" w:rsidR="003A5308" w:rsidRPr="003A5308" w:rsidRDefault="003A5308" w:rsidP="003A5308">
            <w:pPr>
              <w:widowControl w:val="0"/>
              <w:tabs>
                <w:tab w:val="left" w:pos="3717"/>
                <w:tab w:val="left" w:pos="8087"/>
                <w:tab w:val="right" w:pos="9629"/>
              </w:tabs>
              <w:autoSpaceDE w:val="0"/>
              <w:autoSpaceDN w:val="0"/>
              <w:adjustRightInd w:val="0"/>
            </w:pPr>
            <w:r w:rsidRPr="003A5308">
              <w:t>Second draft of Case studies</w:t>
            </w:r>
          </w:p>
        </w:tc>
        <w:tc>
          <w:tcPr>
            <w:tcW w:w="5130" w:type="dxa"/>
            <w:tcBorders>
              <w:top w:val="single" w:sz="4" w:space="0" w:color="auto"/>
              <w:left w:val="single" w:sz="4" w:space="0" w:color="auto"/>
              <w:bottom w:val="single" w:sz="4" w:space="0" w:color="auto"/>
              <w:right w:val="single" w:sz="4" w:space="0" w:color="auto"/>
            </w:tcBorders>
          </w:tcPr>
          <w:p w14:paraId="56AA2855" w14:textId="1817DCC3" w:rsidR="003A5308" w:rsidRPr="003A5308" w:rsidRDefault="003A5308" w:rsidP="003A5308">
            <w:pPr>
              <w:spacing w:after="21" w:line="238" w:lineRule="auto"/>
            </w:pPr>
            <w:r w:rsidRPr="003A5308">
              <w:t xml:space="preserve">The second draft addressing all previous comments will be submitted </w:t>
            </w:r>
            <w:proofErr w:type="gramStart"/>
            <w:r w:rsidRPr="003A5308">
              <w:t>for  NPS</w:t>
            </w:r>
            <w:proofErr w:type="gramEnd"/>
            <w:r w:rsidRPr="003A5308">
              <w:t xml:space="preserve"> review. </w:t>
            </w:r>
          </w:p>
          <w:p w14:paraId="58DA26A9" w14:textId="77777777" w:rsidR="003A5308" w:rsidRPr="003A5308" w:rsidRDefault="003A5308" w:rsidP="003A5308">
            <w:pPr>
              <w:spacing w:after="21" w:line="238" w:lineRule="auto"/>
            </w:pPr>
          </w:p>
          <w:p w14:paraId="4409FCCF" w14:textId="77777777" w:rsidR="003A5308" w:rsidRPr="003A5308" w:rsidRDefault="003A5308" w:rsidP="003A5308">
            <w:pPr>
              <w:spacing w:after="21" w:line="238" w:lineRule="auto"/>
            </w:pPr>
            <w:r w:rsidRPr="003A5308">
              <w:t xml:space="preserve"> In addition to meeting the requirements for the first draft, by this submission the researcher is responsible for: </w:t>
            </w:r>
          </w:p>
          <w:p w14:paraId="4E345BC1" w14:textId="77777777" w:rsidR="003A5308" w:rsidRPr="003A5308" w:rsidRDefault="003A5308" w:rsidP="003A5308">
            <w:pPr>
              <w:numPr>
                <w:ilvl w:val="0"/>
                <w:numId w:val="4"/>
              </w:numPr>
              <w:spacing w:after="21" w:line="239" w:lineRule="auto"/>
              <w:ind w:hanging="360"/>
            </w:pPr>
            <w:r w:rsidRPr="003A5308">
              <w:t>obtaining copyright permission and providing appropriate credit line for government printing of</w:t>
            </w:r>
            <w:r w:rsidRPr="003A5308">
              <w:rPr>
                <w:i/>
              </w:rPr>
              <w:t xml:space="preserve"> </w:t>
            </w:r>
            <w:r w:rsidRPr="003A5308">
              <w:t xml:space="preserve">all images </w:t>
            </w:r>
          </w:p>
          <w:p w14:paraId="49B0CAB0" w14:textId="77777777" w:rsidR="003A5308" w:rsidRPr="003A5308" w:rsidRDefault="003A5308" w:rsidP="003A5308">
            <w:pPr>
              <w:numPr>
                <w:ilvl w:val="0"/>
                <w:numId w:val="4"/>
              </w:numPr>
              <w:spacing w:after="20" w:line="239" w:lineRule="auto"/>
              <w:ind w:hanging="360"/>
            </w:pPr>
            <w:r w:rsidRPr="003A5308">
              <w:t xml:space="preserve">providing images as digital images in high resolution jpg or </w:t>
            </w:r>
            <w:proofErr w:type="spellStart"/>
            <w:r w:rsidRPr="003A5308">
              <w:t>tif</w:t>
            </w:r>
            <w:proofErr w:type="spellEnd"/>
            <w:r w:rsidRPr="003A5308">
              <w:t xml:space="preserve"> format suitable for printing – see NER Formatting Guidelines</w:t>
            </w:r>
          </w:p>
          <w:p w14:paraId="1E5C9808" w14:textId="77777777" w:rsidR="003A5308" w:rsidRPr="003A5308" w:rsidRDefault="003A5308" w:rsidP="003A5308">
            <w:pPr>
              <w:widowControl w:val="0"/>
              <w:tabs>
                <w:tab w:val="left" w:pos="120"/>
                <w:tab w:val="left" w:pos="3657"/>
                <w:tab w:val="left" w:pos="8087"/>
                <w:tab w:val="right" w:pos="9629"/>
              </w:tabs>
              <w:autoSpaceDE w:val="0"/>
              <w:autoSpaceDN w:val="0"/>
              <w:adjustRightInd w:val="0"/>
            </w:pPr>
            <w:r w:rsidRPr="003A5308">
              <w:t>identifying images by subject, publication information, and location of</w:t>
            </w:r>
            <w:r w:rsidRPr="003A5308">
              <w:rPr>
                <w:i/>
              </w:rPr>
              <w:t xml:space="preserve"> </w:t>
            </w:r>
            <w:r w:rsidRPr="003A5308">
              <w:t>original</w:t>
            </w:r>
          </w:p>
          <w:p w14:paraId="6141396E" w14:textId="77777777" w:rsidR="003A5308" w:rsidRPr="003A5308" w:rsidRDefault="003A5308" w:rsidP="003A5308">
            <w:pPr>
              <w:widowControl w:val="0"/>
              <w:tabs>
                <w:tab w:val="left" w:pos="120"/>
                <w:tab w:val="left" w:pos="3657"/>
                <w:tab w:val="left" w:pos="8087"/>
                <w:tab w:val="right" w:pos="9629"/>
              </w:tabs>
              <w:autoSpaceDE w:val="0"/>
              <w:autoSpaceDN w:val="0"/>
              <w:adjustRightInd w:val="0"/>
            </w:pPr>
          </w:p>
          <w:p w14:paraId="1E451897" w14:textId="3482DEF3" w:rsidR="003A5308" w:rsidRPr="003A5308" w:rsidRDefault="003A5308" w:rsidP="003A5308">
            <w:pPr>
              <w:widowControl w:val="0"/>
              <w:tabs>
                <w:tab w:val="left" w:pos="120"/>
                <w:tab w:val="left" w:pos="3657"/>
                <w:tab w:val="left" w:pos="8087"/>
                <w:tab w:val="right" w:pos="9629"/>
              </w:tabs>
              <w:autoSpaceDE w:val="0"/>
              <w:autoSpaceDN w:val="0"/>
              <w:adjustRightInd w:val="0"/>
            </w:pPr>
            <w:r w:rsidRPr="003A5308">
              <w:t xml:space="preserve">NPS will return response within 45 days. NPS response will be provided to researcher. </w:t>
            </w:r>
          </w:p>
          <w:p w14:paraId="5BCD1459" w14:textId="77777777" w:rsidR="003A5308" w:rsidRPr="003A5308" w:rsidRDefault="003A5308" w:rsidP="003A5308">
            <w:pPr>
              <w:widowControl w:val="0"/>
              <w:tabs>
                <w:tab w:val="left" w:pos="120"/>
                <w:tab w:val="left" w:pos="3657"/>
                <w:tab w:val="left" w:pos="8087"/>
                <w:tab w:val="right" w:pos="9629"/>
              </w:tabs>
              <w:autoSpaceDE w:val="0"/>
              <w:autoSpaceDN w:val="0"/>
              <w:adjustRightInd w:val="0"/>
              <w:rPr>
                <w:color w:val="000000" w:themeColor="text1"/>
              </w:rPr>
            </w:pPr>
          </w:p>
          <w:p w14:paraId="3AC3692E" w14:textId="65927CB6" w:rsidR="003A5308" w:rsidRPr="003A5308" w:rsidRDefault="003A5308" w:rsidP="003A5308">
            <w:pPr>
              <w:spacing w:line="259" w:lineRule="auto"/>
              <w:ind w:right="17"/>
            </w:pPr>
            <w:r w:rsidRPr="003A5308">
              <w:rPr>
                <w:color w:val="000000" w:themeColor="text1"/>
              </w:rPr>
              <w:t>During the period of revision of the draft, the contractor will consult with NPS to ensure the satisfactory resolution of review comments and submission of a final draft in a timely manner.</w:t>
            </w:r>
          </w:p>
        </w:tc>
        <w:tc>
          <w:tcPr>
            <w:tcW w:w="2160" w:type="dxa"/>
            <w:tcBorders>
              <w:top w:val="single" w:sz="4" w:space="0" w:color="auto"/>
              <w:left w:val="single" w:sz="4" w:space="0" w:color="auto"/>
              <w:bottom w:val="single" w:sz="4" w:space="0" w:color="auto"/>
              <w:right w:val="single" w:sz="4" w:space="0" w:color="auto"/>
            </w:tcBorders>
          </w:tcPr>
          <w:p w14:paraId="75A6CEA4" w14:textId="3FC73EEA" w:rsidR="003A5308" w:rsidRPr="003A5308" w:rsidRDefault="003A5308" w:rsidP="003A5308">
            <w:pPr>
              <w:widowControl w:val="0"/>
              <w:tabs>
                <w:tab w:val="left" w:pos="4215"/>
                <w:tab w:val="left" w:pos="8505"/>
                <w:tab w:val="right" w:pos="9550"/>
              </w:tabs>
              <w:autoSpaceDE w:val="0"/>
              <w:autoSpaceDN w:val="0"/>
              <w:adjustRightInd w:val="0"/>
            </w:pPr>
            <w:r w:rsidRPr="003A5308">
              <w:t>No later than 3 months after NPS returns first draft comments</w:t>
            </w:r>
          </w:p>
        </w:tc>
      </w:tr>
      <w:tr w:rsidR="003A5308" w:rsidRPr="003A5308" w14:paraId="71D5490C" w14:textId="77777777" w:rsidTr="003A17AC">
        <w:tc>
          <w:tcPr>
            <w:tcW w:w="1998" w:type="dxa"/>
            <w:tcBorders>
              <w:top w:val="single" w:sz="4" w:space="0" w:color="auto"/>
              <w:left w:val="single" w:sz="4" w:space="0" w:color="auto"/>
              <w:bottom w:val="single" w:sz="4" w:space="0" w:color="auto"/>
              <w:right w:val="single" w:sz="4" w:space="0" w:color="auto"/>
            </w:tcBorders>
          </w:tcPr>
          <w:p w14:paraId="52B39D13" w14:textId="0CE618CA" w:rsidR="003A5308" w:rsidRPr="003A5308" w:rsidRDefault="003A5308" w:rsidP="003A5308">
            <w:pPr>
              <w:widowControl w:val="0"/>
              <w:tabs>
                <w:tab w:val="left" w:pos="3717"/>
                <w:tab w:val="left" w:pos="8087"/>
                <w:tab w:val="right" w:pos="9629"/>
              </w:tabs>
              <w:autoSpaceDE w:val="0"/>
              <w:autoSpaceDN w:val="0"/>
              <w:adjustRightInd w:val="0"/>
            </w:pPr>
            <w:r w:rsidRPr="003A5308">
              <w:t xml:space="preserve">Final Case Studies </w:t>
            </w:r>
            <w:r w:rsidRPr="003A5308">
              <w:tab/>
            </w:r>
            <w:r w:rsidRPr="003A5308">
              <w:tab/>
              <w:t xml:space="preserve">        </w:t>
            </w:r>
          </w:p>
        </w:tc>
        <w:tc>
          <w:tcPr>
            <w:tcW w:w="5130" w:type="dxa"/>
            <w:tcBorders>
              <w:top w:val="single" w:sz="4" w:space="0" w:color="auto"/>
              <w:left w:val="single" w:sz="4" w:space="0" w:color="auto"/>
              <w:bottom w:val="single" w:sz="4" w:space="0" w:color="auto"/>
              <w:right w:val="single" w:sz="4" w:space="0" w:color="auto"/>
            </w:tcBorders>
          </w:tcPr>
          <w:p w14:paraId="6CFB3787" w14:textId="3410A842" w:rsidR="003A5308" w:rsidRPr="003A5308" w:rsidRDefault="003A5308" w:rsidP="003A5308">
            <w:pPr>
              <w:widowControl w:val="0"/>
              <w:tabs>
                <w:tab w:val="left" w:pos="120"/>
                <w:tab w:val="left" w:pos="3657"/>
                <w:tab w:val="left" w:pos="8087"/>
                <w:tab w:val="right" w:pos="9629"/>
              </w:tabs>
              <w:autoSpaceDE w:val="0"/>
              <w:autoSpaceDN w:val="0"/>
              <w:adjustRightInd w:val="0"/>
              <w:ind w:left="92"/>
              <w:rPr>
                <w:b/>
                <w:bCs/>
              </w:rPr>
            </w:pPr>
            <w:r w:rsidRPr="003A5308">
              <w:rPr>
                <w:color w:val="000000" w:themeColor="text1"/>
              </w:rPr>
              <w:t xml:space="preserve">A final draft addressing review comments transmitted to the researcher by NPS will be submitted to NPS prior to printing of the final document for acceptance. The researcher will design appropriate cover art/graphics including the NPS Arrowhead for the camera-ready final document. </w:t>
            </w:r>
            <w:r w:rsidRPr="003A5308">
              <w:t>The researcher will select an appropriate illustration for the cover and may provide a descriptive title (Otherwise, "Case Study:  Experience of People of African Descent During the American Revolution at [location] " will be used).</w:t>
            </w:r>
            <w:r w:rsidRPr="003A5308">
              <w:rPr>
                <w:b/>
                <w:bCs/>
              </w:rPr>
              <w:t xml:space="preserve"> </w:t>
            </w:r>
          </w:p>
          <w:p w14:paraId="7C8E21A3" w14:textId="77777777" w:rsidR="003A5308" w:rsidRPr="003A5308" w:rsidRDefault="003A5308" w:rsidP="003A5308">
            <w:pPr>
              <w:widowControl w:val="0"/>
              <w:tabs>
                <w:tab w:val="left" w:pos="120"/>
                <w:tab w:val="left" w:pos="3657"/>
                <w:tab w:val="left" w:pos="8087"/>
                <w:tab w:val="right" w:pos="9629"/>
              </w:tabs>
              <w:autoSpaceDE w:val="0"/>
              <w:autoSpaceDN w:val="0"/>
              <w:adjustRightInd w:val="0"/>
              <w:ind w:left="92"/>
              <w:rPr>
                <w:b/>
                <w:bCs/>
              </w:rPr>
            </w:pPr>
          </w:p>
          <w:p w14:paraId="4F9DB226" w14:textId="7E13B075" w:rsidR="003A5308" w:rsidRPr="003A5308" w:rsidRDefault="003A5308" w:rsidP="003A5308">
            <w:pPr>
              <w:spacing w:after="21" w:line="238" w:lineRule="auto"/>
            </w:pPr>
          </w:p>
        </w:tc>
        <w:tc>
          <w:tcPr>
            <w:tcW w:w="2160" w:type="dxa"/>
            <w:tcBorders>
              <w:top w:val="single" w:sz="4" w:space="0" w:color="auto"/>
              <w:left w:val="single" w:sz="4" w:space="0" w:color="auto"/>
              <w:bottom w:val="single" w:sz="4" w:space="0" w:color="auto"/>
              <w:right w:val="single" w:sz="4" w:space="0" w:color="auto"/>
            </w:tcBorders>
          </w:tcPr>
          <w:p w14:paraId="5DE6E77B" w14:textId="77777777" w:rsidR="003A5308" w:rsidRPr="003A5308" w:rsidRDefault="003A5308" w:rsidP="003A5308">
            <w:pPr>
              <w:widowControl w:val="0"/>
              <w:tabs>
                <w:tab w:val="left" w:pos="4215"/>
                <w:tab w:val="left" w:pos="8505"/>
                <w:tab w:val="right" w:pos="9550"/>
              </w:tabs>
              <w:autoSpaceDE w:val="0"/>
              <w:autoSpaceDN w:val="0"/>
              <w:adjustRightInd w:val="0"/>
            </w:pPr>
            <w:r w:rsidRPr="003A5308">
              <w:t xml:space="preserve">No later than 2 </w:t>
            </w:r>
            <w:proofErr w:type="gramStart"/>
            <w:r w:rsidRPr="003A5308">
              <w:t>month</w:t>
            </w:r>
            <w:proofErr w:type="gramEnd"/>
            <w:r w:rsidRPr="003A5308">
              <w:t xml:space="preserve"> after NPS returns second draft comments</w:t>
            </w:r>
          </w:p>
          <w:p w14:paraId="6FC84A3F" w14:textId="77777777" w:rsidR="003A5308" w:rsidRPr="003A5308" w:rsidRDefault="003A5308" w:rsidP="003A5308">
            <w:pPr>
              <w:widowControl w:val="0"/>
              <w:tabs>
                <w:tab w:val="left" w:pos="4215"/>
                <w:tab w:val="left" w:pos="8505"/>
                <w:tab w:val="right" w:pos="9550"/>
              </w:tabs>
              <w:autoSpaceDE w:val="0"/>
              <w:autoSpaceDN w:val="0"/>
              <w:adjustRightInd w:val="0"/>
            </w:pPr>
          </w:p>
        </w:tc>
      </w:tr>
      <w:tr w:rsidR="003A5308" w:rsidRPr="003A5308" w14:paraId="4902AE84" w14:textId="77777777" w:rsidTr="003A17AC">
        <w:tc>
          <w:tcPr>
            <w:tcW w:w="1998" w:type="dxa"/>
            <w:tcBorders>
              <w:top w:val="single" w:sz="4" w:space="0" w:color="auto"/>
              <w:left w:val="single" w:sz="4" w:space="0" w:color="auto"/>
              <w:bottom w:val="single" w:sz="4" w:space="0" w:color="auto"/>
              <w:right w:val="single" w:sz="4" w:space="0" w:color="auto"/>
            </w:tcBorders>
          </w:tcPr>
          <w:p w14:paraId="172D013D" w14:textId="06EDD386" w:rsidR="003A5308" w:rsidRPr="003A5308" w:rsidRDefault="003A5308" w:rsidP="003A5308">
            <w:pPr>
              <w:widowControl w:val="0"/>
              <w:tabs>
                <w:tab w:val="left" w:pos="3717"/>
                <w:tab w:val="left" w:pos="8087"/>
                <w:tab w:val="right" w:pos="9629"/>
              </w:tabs>
              <w:autoSpaceDE w:val="0"/>
              <w:autoSpaceDN w:val="0"/>
              <w:adjustRightInd w:val="0"/>
            </w:pPr>
            <w:r w:rsidRPr="003A5308">
              <w:t>Print-proof version</w:t>
            </w:r>
          </w:p>
        </w:tc>
        <w:tc>
          <w:tcPr>
            <w:tcW w:w="5130" w:type="dxa"/>
            <w:tcBorders>
              <w:top w:val="single" w:sz="4" w:space="0" w:color="auto"/>
              <w:left w:val="single" w:sz="4" w:space="0" w:color="auto"/>
              <w:bottom w:val="single" w:sz="4" w:space="0" w:color="auto"/>
              <w:right w:val="single" w:sz="4" w:space="0" w:color="auto"/>
            </w:tcBorders>
          </w:tcPr>
          <w:p w14:paraId="34953DC7" w14:textId="52A5D3CC" w:rsidR="003A5308" w:rsidRPr="003A5308" w:rsidRDefault="003A5308" w:rsidP="003A5308">
            <w:pPr>
              <w:widowControl w:val="0"/>
              <w:tabs>
                <w:tab w:val="left" w:pos="120"/>
                <w:tab w:val="left" w:pos="3657"/>
                <w:tab w:val="left" w:pos="8087"/>
                <w:tab w:val="right" w:pos="9629"/>
              </w:tabs>
              <w:autoSpaceDE w:val="0"/>
              <w:autoSpaceDN w:val="0"/>
              <w:adjustRightInd w:val="0"/>
              <w:ind w:left="92"/>
              <w:rPr>
                <w:color w:val="000000" w:themeColor="text1"/>
              </w:rPr>
            </w:pPr>
            <w:r w:rsidRPr="003A5308">
              <w:t>A final, copy-edited, print-proof version of the case studies will be submitted to the NPS for approval and signature.</w:t>
            </w:r>
          </w:p>
        </w:tc>
        <w:tc>
          <w:tcPr>
            <w:tcW w:w="2160" w:type="dxa"/>
            <w:tcBorders>
              <w:top w:val="single" w:sz="4" w:space="0" w:color="auto"/>
              <w:left w:val="single" w:sz="4" w:space="0" w:color="auto"/>
              <w:bottom w:val="single" w:sz="4" w:space="0" w:color="auto"/>
              <w:right w:val="single" w:sz="4" w:space="0" w:color="auto"/>
            </w:tcBorders>
          </w:tcPr>
          <w:p w14:paraId="48AB467E" w14:textId="77777777" w:rsidR="003A5308" w:rsidRPr="003A5308" w:rsidRDefault="003A5308" w:rsidP="003A5308">
            <w:pPr>
              <w:widowControl w:val="0"/>
              <w:tabs>
                <w:tab w:val="left" w:pos="4215"/>
                <w:tab w:val="left" w:pos="8505"/>
                <w:tab w:val="right" w:pos="9550"/>
              </w:tabs>
              <w:autoSpaceDE w:val="0"/>
              <w:autoSpaceDN w:val="0"/>
              <w:adjustRightInd w:val="0"/>
            </w:pPr>
            <w:r w:rsidRPr="003A5308">
              <w:t xml:space="preserve">No later than 2 </w:t>
            </w:r>
            <w:proofErr w:type="gramStart"/>
            <w:r w:rsidRPr="003A5308">
              <w:t>month</w:t>
            </w:r>
            <w:proofErr w:type="gramEnd"/>
            <w:r w:rsidRPr="003A5308">
              <w:t xml:space="preserve"> after NPS returns acceptance of final version.</w:t>
            </w:r>
          </w:p>
          <w:p w14:paraId="5C6FD31C" w14:textId="77777777" w:rsidR="003A5308" w:rsidRPr="003A5308" w:rsidRDefault="003A5308" w:rsidP="003A5308">
            <w:pPr>
              <w:widowControl w:val="0"/>
              <w:tabs>
                <w:tab w:val="left" w:pos="4215"/>
                <w:tab w:val="left" w:pos="8505"/>
                <w:tab w:val="right" w:pos="9550"/>
              </w:tabs>
              <w:autoSpaceDE w:val="0"/>
              <w:autoSpaceDN w:val="0"/>
              <w:adjustRightInd w:val="0"/>
            </w:pPr>
          </w:p>
        </w:tc>
      </w:tr>
      <w:tr w:rsidR="003A5308" w:rsidRPr="003A5308" w14:paraId="627B8C25" w14:textId="77777777" w:rsidTr="003A17AC">
        <w:tc>
          <w:tcPr>
            <w:tcW w:w="1998" w:type="dxa"/>
            <w:tcBorders>
              <w:top w:val="single" w:sz="4" w:space="0" w:color="auto"/>
              <w:left w:val="single" w:sz="4" w:space="0" w:color="auto"/>
              <w:bottom w:val="single" w:sz="4" w:space="0" w:color="auto"/>
              <w:right w:val="single" w:sz="4" w:space="0" w:color="auto"/>
            </w:tcBorders>
          </w:tcPr>
          <w:p w14:paraId="475870D5" w14:textId="37FD603D" w:rsidR="003A5308" w:rsidRPr="003A5308" w:rsidRDefault="003A5308" w:rsidP="003A5308">
            <w:pPr>
              <w:widowControl w:val="0"/>
              <w:tabs>
                <w:tab w:val="left" w:pos="3717"/>
                <w:tab w:val="left" w:pos="8087"/>
                <w:tab w:val="right" w:pos="9629"/>
              </w:tabs>
              <w:autoSpaceDE w:val="0"/>
              <w:autoSpaceDN w:val="0"/>
              <w:adjustRightInd w:val="0"/>
            </w:pPr>
            <w:r w:rsidRPr="003A5308">
              <w:t>Public Presentation of case study</w:t>
            </w:r>
          </w:p>
        </w:tc>
        <w:tc>
          <w:tcPr>
            <w:tcW w:w="5130" w:type="dxa"/>
            <w:tcBorders>
              <w:top w:val="single" w:sz="4" w:space="0" w:color="auto"/>
              <w:left w:val="single" w:sz="4" w:space="0" w:color="auto"/>
              <w:bottom w:val="single" w:sz="4" w:space="0" w:color="auto"/>
              <w:right w:val="single" w:sz="4" w:space="0" w:color="auto"/>
            </w:tcBorders>
          </w:tcPr>
          <w:p w14:paraId="26ED65EF" w14:textId="6D447D37" w:rsidR="003A5308" w:rsidRPr="003A5308" w:rsidRDefault="003A5308" w:rsidP="003A5308">
            <w:pPr>
              <w:widowControl w:val="0"/>
              <w:tabs>
                <w:tab w:val="left" w:pos="120"/>
                <w:tab w:val="left" w:pos="3657"/>
                <w:tab w:val="left" w:pos="8087"/>
                <w:tab w:val="right" w:pos="9629"/>
              </w:tabs>
              <w:autoSpaceDE w:val="0"/>
              <w:autoSpaceDN w:val="0"/>
              <w:adjustRightInd w:val="0"/>
              <w:ind w:left="92"/>
            </w:pPr>
            <w:r w:rsidRPr="003A5308">
              <w:t xml:space="preserve">The PI will conduct a recorded virtual presentation for each case study. </w:t>
            </w:r>
          </w:p>
        </w:tc>
        <w:tc>
          <w:tcPr>
            <w:tcW w:w="2160" w:type="dxa"/>
            <w:tcBorders>
              <w:top w:val="single" w:sz="4" w:space="0" w:color="auto"/>
              <w:left w:val="single" w:sz="4" w:space="0" w:color="auto"/>
              <w:bottom w:val="single" w:sz="4" w:space="0" w:color="auto"/>
              <w:right w:val="single" w:sz="4" w:space="0" w:color="auto"/>
            </w:tcBorders>
          </w:tcPr>
          <w:p w14:paraId="00FFA032" w14:textId="77777777" w:rsidR="003A5308" w:rsidRPr="003A5308" w:rsidRDefault="003A5308" w:rsidP="003A5308">
            <w:pPr>
              <w:widowControl w:val="0"/>
              <w:tabs>
                <w:tab w:val="left" w:pos="4215"/>
                <w:tab w:val="left" w:pos="8505"/>
                <w:tab w:val="right" w:pos="9550"/>
              </w:tabs>
              <w:autoSpaceDE w:val="0"/>
              <w:autoSpaceDN w:val="0"/>
              <w:adjustRightInd w:val="0"/>
            </w:pPr>
            <w:r w:rsidRPr="003A5308">
              <w:t>No later than 1 month after completion of final edits.</w:t>
            </w:r>
          </w:p>
          <w:p w14:paraId="7C6C5165" w14:textId="77777777" w:rsidR="003A5308" w:rsidRPr="003A5308" w:rsidRDefault="003A5308" w:rsidP="003A5308">
            <w:pPr>
              <w:widowControl w:val="0"/>
              <w:tabs>
                <w:tab w:val="left" w:pos="4215"/>
                <w:tab w:val="left" w:pos="8505"/>
                <w:tab w:val="right" w:pos="9550"/>
              </w:tabs>
              <w:autoSpaceDE w:val="0"/>
              <w:autoSpaceDN w:val="0"/>
              <w:adjustRightInd w:val="0"/>
            </w:pPr>
          </w:p>
        </w:tc>
      </w:tr>
      <w:tr w:rsidR="003A5308" w:rsidRPr="003A5308" w14:paraId="7DBD0192" w14:textId="77777777" w:rsidTr="003A17AC">
        <w:tc>
          <w:tcPr>
            <w:tcW w:w="1998" w:type="dxa"/>
            <w:tcBorders>
              <w:top w:val="single" w:sz="4" w:space="0" w:color="auto"/>
              <w:left w:val="single" w:sz="4" w:space="0" w:color="auto"/>
              <w:bottom w:val="single" w:sz="4" w:space="0" w:color="auto"/>
              <w:right w:val="single" w:sz="4" w:space="0" w:color="auto"/>
            </w:tcBorders>
          </w:tcPr>
          <w:p w14:paraId="7EE511CD" w14:textId="404F9EAC" w:rsidR="003A5308" w:rsidRPr="003A5308" w:rsidRDefault="003A5308" w:rsidP="003A5308">
            <w:pPr>
              <w:widowControl w:val="0"/>
              <w:tabs>
                <w:tab w:val="left" w:pos="3717"/>
                <w:tab w:val="left" w:pos="8087"/>
                <w:tab w:val="right" w:pos="9629"/>
              </w:tabs>
              <w:autoSpaceDE w:val="0"/>
              <w:autoSpaceDN w:val="0"/>
              <w:adjustRightInd w:val="0"/>
            </w:pPr>
            <w:r w:rsidRPr="003A5308">
              <w:t xml:space="preserve">Delivery of research files </w:t>
            </w:r>
          </w:p>
        </w:tc>
        <w:tc>
          <w:tcPr>
            <w:tcW w:w="5130" w:type="dxa"/>
            <w:tcBorders>
              <w:top w:val="single" w:sz="4" w:space="0" w:color="auto"/>
              <w:left w:val="single" w:sz="4" w:space="0" w:color="auto"/>
              <w:bottom w:val="single" w:sz="4" w:space="0" w:color="auto"/>
              <w:right w:val="single" w:sz="4" w:space="0" w:color="auto"/>
            </w:tcBorders>
          </w:tcPr>
          <w:p w14:paraId="2616E49A" w14:textId="77777777" w:rsidR="003A5308" w:rsidRPr="003A5308" w:rsidRDefault="003A5308" w:rsidP="003A5308">
            <w:pPr>
              <w:pStyle w:val="BodyText2"/>
              <w:ind w:left="0" w:firstLine="0"/>
              <w:rPr>
                <w:b w:val="0"/>
                <w:bCs w:val="0"/>
              </w:rPr>
            </w:pPr>
            <w:r w:rsidRPr="003A5308">
              <w:rPr>
                <w:b w:val="0"/>
                <w:bCs w:val="0"/>
              </w:rPr>
              <w:t xml:space="preserve">The cooperator, PI, </w:t>
            </w:r>
            <w:proofErr w:type="gramStart"/>
            <w:r w:rsidRPr="003A5308">
              <w:rPr>
                <w:b w:val="0"/>
                <w:bCs w:val="0"/>
              </w:rPr>
              <w:t>park</w:t>
            </w:r>
            <w:proofErr w:type="gramEnd"/>
            <w:r w:rsidRPr="003A5308">
              <w:rPr>
                <w:b w:val="0"/>
                <w:bCs w:val="0"/>
              </w:rPr>
              <w:t xml:space="preserve"> and regional office staff will meet to review the project, ensure </w:t>
            </w:r>
          </w:p>
          <w:p w14:paraId="574C9F64" w14:textId="77777777" w:rsidR="003A5308" w:rsidRPr="003A5308" w:rsidRDefault="003A5308" w:rsidP="003A5308">
            <w:pPr>
              <w:pStyle w:val="BodyText2"/>
              <w:ind w:left="0" w:firstLine="0"/>
            </w:pPr>
            <w:r w:rsidRPr="003A5308">
              <w:rPr>
                <w:b w:val="0"/>
                <w:bCs w:val="0"/>
              </w:rPr>
              <w:t>that copies of all research notes are turned over to the NPS; copies of permission agreements, grouped together and clearly labeled, must be included in the research materials that are turned over the park at the completion of the project.</w:t>
            </w:r>
          </w:p>
          <w:p w14:paraId="34E8E0E1" w14:textId="77777777" w:rsidR="003A5308" w:rsidRPr="003A5308" w:rsidRDefault="003A5308" w:rsidP="003A5308">
            <w:pPr>
              <w:widowControl w:val="0"/>
              <w:tabs>
                <w:tab w:val="left" w:pos="120"/>
                <w:tab w:val="left" w:pos="3657"/>
                <w:tab w:val="left" w:pos="8087"/>
                <w:tab w:val="right" w:pos="9629"/>
              </w:tabs>
              <w:autoSpaceDE w:val="0"/>
              <w:autoSpaceDN w:val="0"/>
              <w:adjustRightInd w:val="0"/>
              <w:ind w:left="92"/>
            </w:pPr>
          </w:p>
        </w:tc>
        <w:tc>
          <w:tcPr>
            <w:tcW w:w="2160" w:type="dxa"/>
            <w:tcBorders>
              <w:top w:val="single" w:sz="4" w:space="0" w:color="auto"/>
              <w:left w:val="single" w:sz="4" w:space="0" w:color="auto"/>
              <w:bottom w:val="single" w:sz="4" w:space="0" w:color="auto"/>
              <w:right w:val="single" w:sz="4" w:space="0" w:color="auto"/>
            </w:tcBorders>
          </w:tcPr>
          <w:p w14:paraId="6507F7DF" w14:textId="318BA90E" w:rsidR="003A5308" w:rsidRPr="003A5308" w:rsidRDefault="003A5308" w:rsidP="003A5308">
            <w:pPr>
              <w:widowControl w:val="0"/>
              <w:tabs>
                <w:tab w:val="left" w:pos="4215"/>
                <w:tab w:val="left" w:pos="8505"/>
                <w:tab w:val="right" w:pos="9550"/>
              </w:tabs>
              <w:autoSpaceDE w:val="0"/>
              <w:autoSpaceDN w:val="0"/>
              <w:adjustRightInd w:val="0"/>
            </w:pPr>
            <w:r w:rsidRPr="003A5308">
              <w:t>No later than 2 weeks after public presentation</w:t>
            </w:r>
          </w:p>
        </w:tc>
      </w:tr>
    </w:tbl>
    <w:p w14:paraId="3AE266D6" w14:textId="77777777" w:rsidR="00BA4A5B" w:rsidRPr="003A5308" w:rsidRDefault="00BA4A5B" w:rsidP="00ED0374">
      <w:pPr>
        <w:widowControl w:val="0"/>
        <w:tabs>
          <w:tab w:val="left" w:pos="360"/>
          <w:tab w:val="right" w:pos="9520"/>
        </w:tabs>
        <w:autoSpaceDE w:val="0"/>
        <w:autoSpaceDN w:val="0"/>
        <w:adjustRightInd w:val="0"/>
        <w:outlineLvl w:val="0"/>
        <w:rPr>
          <w:b/>
          <w:bCs/>
        </w:rPr>
      </w:pPr>
    </w:p>
    <w:p w14:paraId="1EF95FBD" w14:textId="72AB9EDF" w:rsidR="00552692" w:rsidRPr="003A5308" w:rsidRDefault="00552692" w:rsidP="003A17AC">
      <w:pPr>
        <w:rPr>
          <w:b/>
          <w:bCs/>
        </w:rPr>
      </w:pPr>
      <w:r w:rsidRPr="003A5308">
        <w:rPr>
          <w:b/>
          <w:bCs/>
        </w:rPr>
        <w:t xml:space="preserve">VI.  Stipulations </w:t>
      </w:r>
    </w:p>
    <w:p w14:paraId="5FDA9CEA" w14:textId="77777777" w:rsidR="00552692" w:rsidRPr="003A5308" w:rsidRDefault="00552692" w:rsidP="00552692">
      <w:pPr>
        <w:widowControl w:val="0"/>
        <w:tabs>
          <w:tab w:val="right" w:pos="9550"/>
        </w:tabs>
        <w:autoSpaceDE w:val="0"/>
        <w:autoSpaceDN w:val="0"/>
        <w:adjustRightInd w:val="0"/>
        <w:rPr>
          <w:highlight w:val="yellow"/>
        </w:rPr>
      </w:pPr>
    </w:p>
    <w:p w14:paraId="60C2B33E" w14:textId="77777777" w:rsidR="00552692" w:rsidRPr="003A5308" w:rsidRDefault="00552692" w:rsidP="00DC655C">
      <w:pPr>
        <w:pStyle w:val="BodyText2"/>
        <w:numPr>
          <w:ilvl w:val="0"/>
          <w:numId w:val="2"/>
        </w:numPr>
        <w:tabs>
          <w:tab w:val="clear" w:pos="720"/>
        </w:tabs>
        <w:ind w:left="360"/>
      </w:pPr>
      <w:r w:rsidRPr="003A5308">
        <w:rPr>
          <w:b w:val="0"/>
        </w:rPr>
        <w:t xml:space="preserve">The researcher and key team members must be fully qualified personnel and conform to current standards of scholarship. Researchers must meet the requirements specified in the quality ranking factors stated in </w:t>
      </w:r>
      <w:r w:rsidRPr="003A5308">
        <w:rPr>
          <w:b w:val="0"/>
          <w:i/>
        </w:rPr>
        <w:t>NPS-28: Cultural Resource Management Guideline</w:t>
      </w:r>
      <w:r w:rsidRPr="003A5308">
        <w:rPr>
          <w:b w:val="0"/>
        </w:rPr>
        <w:t>, Appendix E, “Qualification Standards and Selective or Quality Ranking Factors for Cultural Resource Specialists” for an historian (</w:t>
      </w:r>
      <w:hyperlink r:id="rId11" w:history="1">
        <w:r w:rsidRPr="003A5308">
          <w:rPr>
            <w:rStyle w:val="Hyperlink"/>
            <w:b w:val="0"/>
          </w:rPr>
          <w:t>https://www.nps.gov/parkhistory/online_books/nps28/28appene.htm</w:t>
        </w:r>
      </w:hyperlink>
      <w:r w:rsidRPr="003A5308">
        <w:rPr>
          <w:b w:val="0"/>
        </w:rPr>
        <w:t xml:space="preserve">). </w:t>
      </w:r>
    </w:p>
    <w:p w14:paraId="2863437E" w14:textId="77777777" w:rsidR="00552692" w:rsidRPr="003A5308" w:rsidRDefault="00552692" w:rsidP="00552692">
      <w:pPr>
        <w:pStyle w:val="BodyText2"/>
        <w:ind w:left="360" w:firstLine="0"/>
      </w:pPr>
    </w:p>
    <w:p w14:paraId="0320F6D1" w14:textId="77777777" w:rsidR="00552692" w:rsidRPr="003A5308" w:rsidRDefault="00552692" w:rsidP="00DC655C">
      <w:pPr>
        <w:pStyle w:val="BodyText2"/>
        <w:numPr>
          <w:ilvl w:val="0"/>
          <w:numId w:val="2"/>
        </w:numPr>
        <w:tabs>
          <w:tab w:val="clear" w:pos="720"/>
        </w:tabs>
        <w:ind w:left="360"/>
        <w:rPr>
          <w:b w:val="0"/>
        </w:rPr>
      </w:pPr>
      <w:r w:rsidRPr="003A5308">
        <w:rPr>
          <w:b w:val="0"/>
        </w:rPr>
        <w:t>All work must be technically and legally defensible.</w:t>
      </w:r>
    </w:p>
    <w:p w14:paraId="22A972B0" w14:textId="77777777" w:rsidR="00552692" w:rsidRPr="003A5308" w:rsidRDefault="00552692" w:rsidP="00552692">
      <w:pPr>
        <w:pStyle w:val="BodyText2"/>
        <w:rPr>
          <w:b w:val="0"/>
        </w:rPr>
      </w:pPr>
    </w:p>
    <w:p w14:paraId="59A19DB5" w14:textId="0E8FCE93" w:rsidR="00552692" w:rsidRPr="003A5308" w:rsidRDefault="13699D8C" w:rsidP="00DC655C">
      <w:pPr>
        <w:pStyle w:val="BodyText2"/>
        <w:numPr>
          <w:ilvl w:val="0"/>
          <w:numId w:val="2"/>
        </w:numPr>
        <w:tabs>
          <w:tab w:val="clear" w:pos="720"/>
        </w:tabs>
        <w:ind w:left="360"/>
        <w:rPr>
          <w:b w:val="0"/>
          <w:bCs w:val="0"/>
        </w:rPr>
      </w:pPr>
      <w:r w:rsidRPr="003A5308">
        <w:rPr>
          <w:b w:val="0"/>
          <w:bCs w:val="0"/>
        </w:rPr>
        <w:t xml:space="preserve">Research must meet NPS standards for a “thorough investigation” as defined in </w:t>
      </w:r>
      <w:r w:rsidRPr="003A5308">
        <w:rPr>
          <w:b w:val="0"/>
          <w:bCs w:val="0"/>
          <w:i/>
          <w:iCs/>
        </w:rPr>
        <w:t>NPS-28: Cultural Resource Management Guideline</w:t>
      </w:r>
      <w:r w:rsidRPr="003A5308">
        <w:rPr>
          <w:b w:val="0"/>
          <w:bCs w:val="0"/>
        </w:rPr>
        <w:t xml:space="preserve"> for an historical study, i.e., research will be done in selected published and documentary sources of known or presumed relevance that are readily accessible without extensive travel and that promise expeditious extraction of relevant data. Findings must be presented in no greater detail than required by this scope of work; it is expected that this study will require a range of 2</w:t>
      </w:r>
      <w:r w:rsidR="17BF588F" w:rsidRPr="003A5308">
        <w:rPr>
          <w:b w:val="0"/>
          <w:bCs w:val="0"/>
        </w:rPr>
        <w:t>00</w:t>
      </w:r>
      <w:r w:rsidRPr="003A5308">
        <w:rPr>
          <w:b w:val="0"/>
          <w:bCs w:val="0"/>
        </w:rPr>
        <w:t>-</w:t>
      </w:r>
      <w:r w:rsidR="17BF588F" w:rsidRPr="003A5308">
        <w:rPr>
          <w:b w:val="0"/>
          <w:bCs w:val="0"/>
        </w:rPr>
        <w:t>2</w:t>
      </w:r>
      <w:r w:rsidRPr="003A5308">
        <w:rPr>
          <w:b w:val="0"/>
          <w:bCs w:val="0"/>
        </w:rPr>
        <w:t>50 pages</w:t>
      </w:r>
      <w:r w:rsidR="003A5308" w:rsidRPr="003A5308">
        <w:rPr>
          <w:b w:val="0"/>
          <w:bCs w:val="0"/>
        </w:rPr>
        <w:t xml:space="preserve"> for context study, and 20-40 pages for each case study</w:t>
      </w:r>
      <w:r w:rsidRPr="003A5308">
        <w:rPr>
          <w:b w:val="0"/>
          <w:bCs w:val="0"/>
        </w:rPr>
        <w:t>.</w:t>
      </w:r>
    </w:p>
    <w:p w14:paraId="282C1C72" w14:textId="77777777" w:rsidR="00552692" w:rsidRPr="003A5308" w:rsidRDefault="00552692" w:rsidP="00552692">
      <w:pPr>
        <w:pStyle w:val="BodyText2"/>
        <w:ind w:left="0" w:firstLine="0"/>
        <w:rPr>
          <w:b w:val="0"/>
        </w:rPr>
      </w:pPr>
    </w:p>
    <w:p w14:paraId="3F4C0646" w14:textId="2626D5E7" w:rsidR="00552692" w:rsidRPr="003A5308" w:rsidRDefault="00552692" w:rsidP="00DC655C">
      <w:pPr>
        <w:pStyle w:val="BodyText2"/>
        <w:numPr>
          <w:ilvl w:val="0"/>
          <w:numId w:val="2"/>
        </w:numPr>
        <w:tabs>
          <w:tab w:val="clear" w:pos="720"/>
        </w:tabs>
        <w:ind w:left="360"/>
        <w:rPr>
          <w:b w:val="0"/>
          <w:bCs w:val="0"/>
        </w:rPr>
      </w:pPr>
      <w:r w:rsidRPr="003A5308">
        <w:rPr>
          <w:b w:val="0"/>
          <w:bCs w:val="0"/>
        </w:rPr>
        <w:t>The researcher's quality control efforts must ensure that all draft and final deliverables are completed documents, as specified, that meet the standards of scholarship as defined by the guidelines of the various professional organizations including but not limited to the NCPH, and that have been reviewed for copy quality, technical accuracy, and consistency with style guidelines. Peer and partner review is an important component of this project. Submittals not displaying such efforts will not be accepted.</w:t>
      </w:r>
    </w:p>
    <w:p w14:paraId="6299827F" w14:textId="77777777" w:rsidR="00552692" w:rsidRPr="003A5308" w:rsidRDefault="00552692" w:rsidP="00552692">
      <w:pPr>
        <w:pStyle w:val="BodyText2"/>
        <w:rPr>
          <w:b w:val="0"/>
          <w:highlight w:val="yellow"/>
        </w:rPr>
      </w:pPr>
    </w:p>
    <w:p w14:paraId="36301E86" w14:textId="77777777" w:rsidR="00552692" w:rsidRPr="003A5308" w:rsidRDefault="00552692" w:rsidP="00DC655C">
      <w:pPr>
        <w:pStyle w:val="BodyText2"/>
        <w:numPr>
          <w:ilvl w:val="0"/>
          <w:numId w:val="2"/>
        </w:numPr>
        <w:tabs>
          <w:tab w:val="clear" w:pos="720"/>
        </w:tabs>
        <w:ind w:left="360"/>
        <w:rPr>
          <w:b w:val="0"/>
        </w:rPr>
      </w:pPr>
      <w:r w:rsidRPr="003A5308">
        <w:rPr>
          <w:b w:val="0"/>
        </w:rPr>
        <w:t>The researcher must coordinate with the NPS as necessary to complete the work as and when required. This may include participating in conference calls and product review meetings.</w:t>
      </w:r>
    </w:p>
    <w:p w14:paraId="6F0FD318" w14:textId="77777777" w:rsidR="00552692" w:rsidRPr="003A5308" w:rsidRDefault="00552692" w:rsidP="00552692">
      <w:pPr>
        <w:pStyle w:val="BodyText2"/>
        <w:rPr>
          <w:b w:val="0"/>
        </w:rPr>
      </w:pPr>
    </w:p>
    <w:p w14:paraId="4D222672" w14:textId="77777777" w:rsidR="00552692" w:rsidRPr="003A5308" w:rsidRDefault="00552692" w:rsidP="00DC655C">
      <w:pPr>
        <w:pStyle w:val="BodyText2"/>
        <w:numPr>
          <w:ilvl w:val="0"/>
          <w:numId w:val="2"/>
        </w:numPr>
        <w:tabs>
          <w:tab w:val="clear" w:pos="720"/>
        </w:tabs>
        <w:ind w:left="360"/>
        <w:rPr>
          <w:b w:val="0"/>
        </w:rPr>
      </w:pPr>
      <w:r w:rsidRPr="003A5308">
        <w:rPr>
          <w:b w:val="0"/>
        </w:rPr>
        <w:t xml:space="preserve">The researcher is responsible for the cost of all reproductions and for securing copyright permission, where applicable. Wherever possible, the researcher shall choose illustrations that are in the public domain. All illustrations must be labeled with captions that fully identify the subject, where published (if published), and provide credit/courtesy lines identifying where the original can be found. Illustrations must be numbered and referred to by number in the text. A full list of illustrations with captions must be included following the table of contents. </w:t>
      </w:r>
    </w:p>
    <w:p w14:paraId="3229BE74" w14:textId="77777777" w:rsidR="00552692" w:rsidRPr="003A5308" w:rsidRDefault="00552692" w:rsidP="00552692">
      <w:pPr>
        <w:pStyle w:val="BodyText2"/>
        <w:rPr>
          <w:b w:val="0"/>
        </w:rPr>
      </w:pPr>
    </w:p>
    <w:p w14:paraId="1A4BBF49" w14:textId="6D0EB964" w:rsidR="00A4771B" w:rsidRPr="003A5308" w:rsidRDefault="00552692" w:rsidP="1050BF77">
      <w:pPr>
        <w:pStyle w:val="BodyText2"/>
        <w:numPr>
          <w:ilvl w:val="0"/>
          <w:numId w:val="2"/>
        </w:numPr>
        <w:tabs>
          <w:tab w:val="clear" w:pos="720"/>
        </w:tabs>
        <w:ind w:left="360"/>
        <w:rPr>
          <w:b w:val="0"/>
          <w:bCs w:val="0"/>
        </w:rPr>
      </w:pPr>
      <w:r w:rsidRPr="003A5308">
        <w:rPr>
          <w:b w:val="0"/>
          <w:bCs w:val="0"/>
        </w:rPr>
        <w:t xml:space="preserve">The most recent edition of the </w:t>
      </w:r>
      <w:r w:rsidRPr="003A5308">
        <w:rPr>
          <w:b w:val="0"/>
          <w:bCs w:val="0"/>
          <w:i/>
          <w:iCs/>
        </w:rPr>
        <w:t>Chicago Manual of Style</w:t>
      </w:r>
      <w:r w:rsidRPr="003A5308">
        <w:rPr>
          <w:b w:val="0"/>
          <w:bCs w:val="0"/>
        </w:rPr>
        <w:t xml:space="preserve"> will be used for citations and as a general guide to style. The NPS may provide specific formatting guidelines for the NER History Program, which details formatting and NPS Rawlinson font requirements. The license for NPS Rawlinson covers only work performed on NPS-related business and the researcher is not authorized to use NPS Rawlinson on non-NPS work.  For illustration captions, the researcher may use Times New Roman 9 </w:t>
      </w:r>
      <w:proofErr w:type="spellStart"/>
      <w:r w:rsidRPr="003A5308">
        <w:rPr>
          <w:b w:val="0"/>
          <w:bCs w:val="0"/>
        </w:rPr>
        <w:t>pt</w:t>
      </w:r>
      <w:proofErr w:type="spellEnd"/>
      <w:r w:rsidRPr="003A5308">
        <w:rPr>
          <w:b w:val="0"/>
          <w:bCs w:val="0"/>
        </w:rPr>
        <w:t xml:space="preserve"> instead of Frutiger. </w:t>
      </w:r>
    </w:p>
    <w:p w14:paraId="1ECBC492" w14:textId="583BD369" w:rsidR="00A4771B" w:rsidRPr="003A5308" w:rsidRDefault="00A4771B" w:rsidP="1050BF77">
      <w:pPr>
        <w:pStyle w:val="BodyText2"/>
        <w:ind w:left="0"/>
      </w:pPr>
    </w:p>
    <w:p w14:paraId="3EFB6A5E" w14:textId="4BDD6FAE" w:rsidR="00A4771B" w:rsidRPr="003A5308" w:rsidRDefault="00552692" w:rsidP="1050BF77">
      <w:pPr>
        <w:pStyle w:val="BodyText2"/>
        <w:numPr>
          <w:ilvl w:val="0"/>
          <w:numId w:val="2"/>
        </w:numPr>
        <w:tabs>
          <w:tab w:val="clear" w:pos="720"/>
        </w:tabs>
        <w:ind w:left="360"/>
        <w:rPr>
          <w:b w:val="0"/>
          <w:bCs w:val="0"/>
        </w:rPr>
      </w:pPr>
      <w:r w:rsidRPr="003A5308">
        <w:rPr>
          <w:b w:val="0"/>
          <w:bCs w:val="0"/>
        </w:rPr>
        <w:t xml:space="preserve">All drafts </w:t>
      </w:r>
      <w:r w:rsidRPr="003A5308">
        <w:rPr>
          <w:b w:val="0"/>
          <w:bCs w:val="0"/>
          <w:color w:val="000000" w:themeColor="text1"/>
        </w:rPr>
        <w:t xml:space="preserve">will be in the latest version of Microsoft Word. </w:t>
      </w:r>
      <w:r w:rsidR="7952A641" w:rsidRPr="003A5308">
        <w:br/>
      </w:r>
    </w:p>
    <w:p w14:paraId="71594F76" w14:textId="39175AC3" w:rsidR="00A4771B" w:rsidRPr="003A5308" w:rsidRDefault="00552692" w:rsidP="1050BF77">
      <w:pPr>
        <w:pStyle w:val="BodyText2"/>
        <w:numPr>
          <w:ilvl w:val="0"/>
          <w:numId w:val="2"/>
        </w:numPr>
        <w:tabs>
          <w:tab w:val="clear" w:pos="720"/>
        </w:tabs>
        <w:ind w:left="360"/>
        <w:rPr>
          <w:b w:val="0"/>
          <w:bCs w:val="0"/>
        </w:rPr>
      </w:pPr>
      <w:r w:rsidRPr="003A5308">
        <w:rPr>
          <w:b w:val="0"/>
          <w:bCs w:val="0"/>
        </w:rPr>
        <w:t xml:space="preserve">Final digital version will be print-quality PDF and must be Section 508 compliant. In addition, the </w:t>
      </w:r>
      <w:r w:rsidR="004A5639">
        <w:rPr>
          <w:b w:val="0"/>
          <w:bCs w:val="0"/>
        </w:rPr>
        <w:t>researcher</w:t>
      </w:r>
      <w:r w:rsidRPr="003A5308">
        <w:rPr>
          <w:b w:val="0"/>
          <w:bCs w:val="0"/>
        </w:rPr>
        <w:t xml:space="preserve"> will deliver working files of all final versions (</w:t>
      </w:r>
      <w:proofErr w:type="spellStart"/>
      <w:r w:rsidRPr="003A5308">
        <w:rPr>
          <w:b w:val="0"/>
          <w:bCs w:val="0"/>
        </w:rPr>
        <w:t>Indesign</w:t>
      </w:r>
      <w:proofErr w:type="spellEnd"/>
      <w:r w:rsidRPr="003A5308">
        <w:rPr>
          <w:b w:val="0"/>
          <w:bCs w:val="0"/>
        </w:rPr>
        <w:t xml:space="preserve">, </w:t>
      </w:r>
      <w:proofErr w:type="spellStart"/>
      <w:r w:rsidRPr="003A5308">
        <w:rPr>
          <w:b w:val="0"/>
          <w:bCs w:val="0"/>
        </w:rPr>
        <w:t>etc</w:t>
      </w:r>
      <w:proofErr w:type="spellEnd"/>
      <w:r w:rsidRPr="003A5308">
        <w:rPr>
          <w:b w:val="0"/>
          <w:bCs w:val="0"/>
        </w:rPr>
        <w:t>).</w:t>
      </w:r>
    </w:p>
    <w:p w14:paraId="43262CDE" w14:textId="77777777" w:rsidR="004921C6" w:rsidRPr="003A5308" w:rsidRDefault="004921C6" w:rsidP="004921C6">
      <w:pPr>
        <w:pStyle w:val="BodyText2"/>
        <w:ind w:left="360" w:firstLine="0"/>
        <w:rPr>
          <w:b w:val="0"/>
          <w:bCs w:val="0"/>
        </w:rPr>
      </w:pPr>
    </w:p>
    <w:p w14:paraId="2925DB23" w14:textId="14F6B9C7" w:rsidR="004921C6" w:rsidRPr="003A5308" w:rsidRDefault="004921C6" w:rsidP="1050BF77">
      <w:pPr>
        <w:pStyle w:val="BodyText2"/>
        <w:numPr>
          <w:ilvl w:val="0"/>
          <w:numId w:val="2"/>
        </w:numPr>
        <w:tabs>
          <w:tab w:val="clear" w:pos="720"/>
        </w:tabs>
        <w:ind w:left="360"/>
        <w:rPr>
          <w:b w:val="0"/>
          <w:bCs w:val="0"/>
        </w:rPr>
      </w:pPr>
      <w:r w:rsidRPr="003A5308">
        <w:rPr>
          <w:b w:val="0"/>
          <w:bCs w:val="0"/>
        </w:rPr>
        <w:t>Printing Specifications</w:t>
      </w:r>
      <w:r w:rsidR="00761BF1" w:rsidRPr="003A5308">
        <w:rPr>
          <w:b w:val="0"/>
          <w:bCs w:val="0"/>
        </w:rPr>
        <w:t xml:space="preserve"> change frequently, the NPS will provide specifications</w:t>
      </w:r>
      <w:r w:rsidR="004A519D" w:rsidRPr="003A5308">
        <w:rPr>
          <w:b w:val="0"/>
          <w:bCs w:val="0"/>
        </w:rPr>
        <w:t xml:space="preserve"> 3 months before products need to be printed. </w:t>
      </w:r>
      <w:r w:rsidR="00761BF1" w:rsidRPr="003A5308">
        <w:rPr>
          <w:b w:val="0"/>
          <w:bCs w:val="0"/>
        </w:rPr>
        <w:t xml:space="preserve"> </w:t>
      </w:r>
    </w:p>
    <w:p w14:paraId="4BBC5610" w14:textId="77777777" w:rsidR="00552692" w:rsidRPr="003A5308" w:rsidRDefault="00552692" w:rsidP="00552692">
      <w:pPr>
        <w:pStyle w:val="BodyText2"/>
        <w:ind w:left="0" w:firstLine="0"/>
        <w:rPr>
          <w:b w:val="0"/>
        </w:rPr>
      </w:pPr>
    </w:p>
    <w:p w14:paraId="133E9183" w14:textId="3F9B320F" w:rsidR="00552692" w:rsidRPr="003A5308" w:rsidRDefault="44B5F806" w:rsidP="00DC655C">
      <w:pPr>
        <w:pStyle w:val="BodyText2"/>
        <w:numPr>
          <w:ilvl w:val="0"/>
          <w:numId w:val="2"/>
        </w:numPr>
        <w:tabs>
          <w:tab w:val="clear" w:pos="720"/>
        </w:tabs>
        <w:ind w:left="360"/>
        <w:rPr>
          <w:b w:val="0"/>
          <w:bCs w:val="0"/>
        </w:rPr>
      </w:pPr>
      <w:r w:rsidRPr="003A5308">
        <w:rPr>
          <w:b w:val="0"/>
          <w:bCs w:val="0"/>
        </w:rPr>
        <w:t xml:space="preserve">Research files (or copies of these files), negatives and photographs, and other material produced as a result of this project, except for those items for which another institution either has copyrights or has placed restrictions on its distribution, shall be delivered to </w:t>
      </w:r>
      <w:r w:rsidR="00176405" w:rsidRPr="003A5308">
        <w:rPr>
          <w:b w:val="0"/>
          <w:bCs w:val="0"/>
        </w:rPr>
        <w:t xml:space="preserve">First State </w:t>
      </w:r>
      <w:r w:rsidRPr="003A5308">
        <w:rPr>
          <w:b w:val="0"/>
          <w:bCs w:val="0"/>
        </w:rPr>
        <w:t xml:space="preserve">NHP and become the property of NPS upon completion of the project or upon its being declared null and void whether they are used in the preparation of the study or not.  </w:t>
      </w:r>
    </w:p>
    <w:p w14:paraId="6260FF11" w14:textId="77777777" w:rsidR="00552692" w:rsidRPr="003A5308" w:rsidRDefault="00552692" w:rsidP="00552692">
      <w:pPr>
        <w:pStyle w:val="ListParagraph"/>
        <w:rPr>
          <w:rFonts w:ascii="Times New Roman" w:hAnsi="Times New Roman"/>
          <w:szCs w:val="24"/>
        </w:rPr>
      </w:pPr>
    </w:p>
    <w:p w14:paraId="3E261D05" w14:textId="6F721455" w:rsidR="00552692" w:rsidRPr="003A5308" w:rsidRDefault="44B5F806" w:rsidP="00DC655C">
      <w:pPr>
        <w:pStyle w:val="BodyText2"/>
        <w:numPr>
          <w:ilvl w:val="0"/>
          <w:numId w:val="2"/>
        </w:numPr>
        <w:tabs>
          <w:tab w:val="clear" w:pos="720"/>
        </w:tabs>
        <w:ind w:left="360"/>
        <w:rPr>
          <w:b w:val="0"/>
          <w:bCs w:val="0"/>
        </w:rPr>
      </w:pPr>
      <w:r w:rsidRPr="003A5308">
        <w:rPr>
          <w:b w:val="0"/>
          <w:bCs w:val="0"/>
        </w:rPr>
        <w:t>The NPS retains all rights to publish and disseminate this report. The research materials and completed products will be in the public domain and may not be copyrighted. The researcher may publish the results of the research without written permission but shall inform the NPS of any publications resulting directly from the products of this research. Revision of the manuscript for publication with an academic press, after completion of the project, is encouraged, provided that the role of the NPS is acknowledged in print</w:t>
      </w:r>
      <w:r w:rsidR="00D34A2D" w:rsidRPr="003A5308">
        <w:rPr>
          <w:b w:val="0"/>
          <w:bCs w:val="0"/>
        </w:rPr>
        <w:t xml:space="preserve">, as well as the </w:t>
      </w:r>
      <w:r w:rsidR="00EF7EE5" w:rsidRPr="003A5308">
        <w:rPr>
          <w:b w:val="0"/>
          <w:bCs w:val="0"/>
        </w:rPr>
        <w:t>CES</w:t>
      </w:r>
      <w:r w:rsidR="00DB708B" w:rsidRPr="003A5308">
        <w:rPr>
          <w:b w:val="0"/>
          <w:bCs w:val="0"/>
        </w:rPr>
        <w:t>U Agreement</w:t>
      </w:r>
      <w:r w:rsidRPr="003A5308">
        <w:rPr>
          <w:b w:val="0"/>
          <w:bCs w:val="0"/>
        </w:rPr>
        <w:t xml:space="preserve">. </w:t>
      </w:r>
      <w:r w:rsidR="00DB708B" w:rsidRPr="003A5308">
        <w:rPr>
          <w:b w:val="0"/>
          <w:bCs w:val="0"/>
        </w:rPr>
        <w:t xml:space="preserve">The cooperative agreement number should also be listed. </w:t>
      </w:r>
      <w:r w:rsidRPr="003A5308">
        <w:rPr>
          <w:b w:val="0"/>
          <w:bCs w:val="0"/>
        </w:rPr>
        <w:t>The researcher must obtain prior Government approval from the Agreements Officer for any public information releases concerning this award (including outside publication) which refer to the Department of the Interior or any bureau or employee (by name or title). The specific text, layout photographs, etc. of the proposed release must be submitted with the request for approval.</w:t>
      </w:r>
    </w:p>
    <w:p w14:paraId="52DA2ED1" w14:textId="77777777" w:rsidR="00552692" w:rsidRPr="003A5308" w:rsidRDefault="00552692" w:rsidP="00ED0374">
      <w:pPr>
        <w:widowControl w:val="0"/>
        <w:tabs>
          <w:tab w:val="left" w:pos="360"/>
          <w:tab w:val="right" w:pos="9520"/>
        </w:tabs>
        <w:autoSpaceDE w:val="0"/>
        <w:autoSpaceDN w:val="0"/>
        <w:adjustRightInd w:val="0"/>
        <w:outlineLvl w:val="0"/>
        <w:rPr>
          <w:b/>
          <w:bCs/>
        </w:rPr>
      </w:pPr>
    </w:p>
    <w:p w14:paraId="57D211ED" w14:textId="2B7CD35F" w:rsidR="00785B7E" w:rsidRPr="003A5308" w:rsidRDefault="00785B7E" w:rsidP="004921C6">
      <w:pPr>
        <w:jc w:val="both"/>
        <w:rPr>
          <w:b/>
          <w:bCs/>
        </w:rPr>
      </w:pPr>
      <w:r w:rsidRPr="003A5308">
        <w:rPr>
          <w:b/>
          <w:bCs/>
        </w:rPr>
        <w:t>VII.</w:t>
      </w:r>
      <w:r w:rsidR="004921C6" w:rsidRPr="003A5308">
        <w:rPr>
          <w:b/>
          <w:bCs/>
        </w:rPr>
        <w:t xml:space="preserve"> </w:t>
      </w:r>
      <w:r w:rsidRPr="003A5308">
        <w:rPr>
          <w:b/>
          <w:bCs/>
        </w:rPr>
        <w:t>Research Collections</w:t>
      </w:r>
    </w:p>
    <w:p w14:paraId="67B8B00E" w14:textId="241D6235" w:rsidR="004921C6" w:rsidRPr="003A5308" w:rsidRDefault="00513951" w:rsidP="003A5308">
      <w:pPr>
        <w:ind w:left="360"/>
      </w:pPr>
      <w:r w:rsidRPr="003A5308">
        <w:t>Schomburg Center for Research in Black Culture</w:t>
      </w:r>
    </w:p>
    <w:p w14:paraId="164D604D" w14:textId="513C186B" w:rsidR="00513951" w:rsidRPr="003A5308" w:rsidRDefault="00513951" w:rsidP="003A5308">
      <w:pPr>
        <w:ind w:left="360"/>
      </w:pPr>
      <w:r w:rsidRPr="003A5308">
        <w:t>National Archives</w:t>
      </w:r>
    </w:p>
    <w:p w14:paraId="474BCA86" w14:textId="287E1452" w:rsidR="00B37F82" w:rsidRPr="003A5308" w:rsidRDefault="00B37F82" w:rsidP="003A5308">
      <w:pPr>
        <w:ind w:left="360"/>
      </w:pPr>
      <w:r w:rsidRPr="003A5308">
        <w:rPr>
          <w:rFonts w:eastAsia="Calibri"/>
          <w:color w:val="000000" w:themeColor="text1"/>
        </w:rPr>
        <w:t xml:space="preserve">Derby Family Papers, MSS 37, </w:t>
      </w:r>
      <w:hyperlink r:id="rId12">
        <w:r w:rsidRPr="003A5308">
          <w:rPr>
            <w:rStyle w:val="Hyperlink"/>
            <w:rFonts w:eastAsia="Calibri"/>
          </w:rPr>
          <w:t>The Phillips Library</w:t>
        </w:r>
      </w:hyperlink>
      <w:r w:rsidRPr="003A5308">
        <w:rPr>
          <w:rFonts w:eastAsia="Calibri"/>
          <w:color w:val="000000" w:themeColor="text1"/>
        </w:rPr>
        <w:t>, Peabody Essex Museum, Salem, Mass.</w:t>
      </w:r>
    </w:p>
    <w:p w14:paraId="7DE3B1ED" w14:textId="360D0D42" w:rsidR="00B37F82" w:rsidRPr="003A5308" w:rsidRDefault="00B37F82" w:rsidP="003A5308">
      <w:pPr>
        <w:ind w:left="360"/>
        <w:rPr>
          <w:color w:val="444444"/>
          <w:shd w:val="clear" w:color="auto" w:fill="FFFFFF"/>
        </w:rPr>
      </w:pPr>
      <w:r w:rsidRPr="003A5308">
        <w:rPr>
          <w:color w:val="444444"/>
          <w:shd w:val="clear" w:color="auto" w:fill="FFFFFF"/>
        </w:rPr>
        <w:t>William L. Clements Library, University of Michigan</w:t>
      </w:r>
      <w:r w:rsidRPr="003A5308">
        <w:rPr>
          <w:color w:val="444444"/>
        </w:rPr>
        <w:br/>
      </w:r>
      <w:r w:rsidRPr="003A5308">
        <w:rPr>
          <w:color w:val="444444"/>
          <w:shd w:val="clear" w:color="auto" w:fill="FFFFFF"/>
        </w:rPr>
        <w:t>The Huntington Library, San Marino, CA</w:t>
      </w:r>
      <w:r w:rsidRPr="003A5308">
        <w:rPr>
          <w:color w:val="444444"/>
        </w:rPr>
        <w:br/>
      </w:r>
      <w:r w:rsidRPr="003A5308">
        <w:rPr>
          <w:color w:val="444444"/>
          <w:shd w:val="clear" w:color="auto" w:fill="FFFFFF"/>
        </w:rPr>
        <w:t>Library of Congress, Washington DC</w:t>
      </w:r>
      <w:r w:rsidRPr="003A5308">
        <w:rPr>
          <w:color w:val="444444"/>
        </w:rPr>
        <w:br/>
      </w:r>
      <w:r w:rsidRPr="003A5308">
        <w:rPr>
          <w:color w:val="444444"/>
          <w:shd w:val="clear" w:color="auto" w:fill="FFFFFF"/>
        </w:rPr>
        <w:t>Massachusetts Archives, Boston, MA</w:t>
      </w:r>
      <w:r w:rsidRPr="003A5308">
        <w:rPr>
          <w:color w:val="444444"/>
        </w:rPr>
        <w:br/>
      </w:r>
      <w:r w:rsidRPr="003A5308">
        <w:rPr>
          <w:color w:val="444444"/>
          <w:shd w:val="clear" w:color="auto" w:fill="FFFFFF"/>
        </w:rPr>
        <w:t>Massachusetts Historical Society, Boston, MA</w:t>
      </w:r>
      <w:r w:rsidRPr="003A5308">
        <w:rPr>
          <w:color w:val="444444"/>
        </w:rPr>
        <w:br/>
      </w:r>
      <w:r w:rsidRPr="003A5308">
        <w:rPr>
          <w:color w:val="444444"/>
          <w:shd w:val="clear" w:color="auto" w:fill="FFFFFF"/>
        </w:rPr>
        <w:t>National Archives, Waltham, MA</w:t>
      </w:r>
      <w:r w:rsidRPr="003A5308">
        <w:rPr>
          <w:color w:val="444444"/>
        </w:rPr>
        <w:br/>
      </w:r>
      <w:r w:rsidRPr="003A5308">
        <w:rPr>
          <w:color w:val="444444"/>
          <w:shd w:val="clear" w:color="auto" w:fill="FFFFFF"/>
        </w:rPr>
        <w:t>New England Historic Genealogical Society, Boston, MA</w:t>
      </w:r>
      <w:r w:rsidRPr="003A5308">
        <w:rPr>
          <w:color w:val="444444"/>
        </w:rPr>
        <w:br/>
      </w:r>
      <w:r w:rsidRPr="003A5308">
        <w:rPr>
          <w:color w:val="444444"/>
          <w:shd w:val="clear" w:color="auto" w:fill="FFFFFF"/>
        </w:rPr>
        <w:t>New York Historical Society, New York City, NY</w:t>
      </w:r>
      <w:r w:rsidRPr="003A5308">
        <w:rPr>
          <w:color w:val="444444"/>
        </w:rPr>
        <w:br/>
      </w:r>
      <w:r w:rsidRPr="003A5308">
        <w:rPr>
          <w:color w:val="444444"/>
          <w:shd w:val="clear" w:color="auto" w:fill="FFFFFF"/>
        </w:rPr>
        <w:t>Phillips Library, Peabody Essex Museum, Salem, MA</w:t>
      </w:r>
      <w:r w:rsidRPr="003A5308">
        <w:rPr>
          <w:color w:val="444444"/>
        </w:rPr>
        <w:br/>
      </w:r>
      <w:r w:rsidRPr="003A5308">
        <w:rPr>
          <w:color w:val="444444"/>
          <w:shd w:val="clear" w:color="auto" w:fill="FFFFFF"/>
        </w:rPr>
        <w:t>Society of the Cincinnati Library, Washington DC</w:t>
      </w:r>
    </w:p>
    <w:p w14:paraId="3B3855D5" w14:textId="77777777" w:rsidR="00B37F82" w:rsidRPr="003A5308" w:rsidRDefault="00B37F82" w:rsidP="1050BF77"/>
    <w:p w14:paraId="5271C426" w14:textId="266B46C5" w:rsidR="00785B7E" w:rsidRPr="003A5308" w:rsidRDefault="00DB708B" w:rsidP="00785B7E">
      <w:pPr>
        <w:rPr>
          <w:b/>
          <w:bCs/>
        </w:rPr>
      </w:pPr>
      <w:r w:rsidRPr="003A5308">
        <w:rPr>
          <w:b/>
          <w:bCs/>
        </w:rPr>
        <w:t>VIII.</w:t>
      </w:r>
      <w:r w:rsidR="35FA293F" w:rsidRPr="003A5308">
        <w:rPr>
          <w:b/>
          <w:bCs/>
        </w:rPr>
        <w:t xml:space="preserve"> Existing Documentation</w:t>
      </w:r>
    </w:p>
    <w:p w14:paraId="38A56F31" w14:textId="59E262B8" w:rsidR="00E364F5" w:rsidRPr="00E32A5F" w:rsidRDefault="537274FA" w:rsidP="003A5308">
      <w:pPr>
        <w:ind w:left="720" w:hanging="360"/>
      </w:pPr>
      <w:r w:rsidRPr="00E32A5F">
        <w:t>T</w:t>
      </w:r>
      <w:r w:rsidR="5D78DB6C" w:rsidRPr="00E32A5F">
        <w:t>he following will be provided to the Project Team via Microsoft Teams</w:t>
      </w:r>
      <w:r w:rsidR="53F263BF" w:rsidRPr="00E32A5F">
        <w:rPr>
          <w:b/>
          <w:bCs/>
        </w:rPr>
        <w:t xml:space="preserve">, </w:t>
      </w:r>
      <w:r w:rsidR="53F263BF" w:rsidRPr="00E32A5F">
        <w:t>e</w:t>
      </w:r>
      <w:r w:rsidR="1140925C" w:rsidRPr="00E32A5F">
        <w:t>xisting Park Baseline Documentation</w:t>
      </w:r>
      <w:r w:rsidR="53F263BF" w:rsidRPr="00E32A5F">
        <w:t xml:space="preserve"> includes:</w:t>
      </w:r>
    </w:p>
    <w:p w14:paraId="6249B7BC" w14:textId="6F6A8A25" w:rsidR="00B37F82" w:rsidRPr="00E32A5F" w:rsidRDefault="00E32A5F" w:rsidP="003A5308">
      <w:pPr>
        <w:ind w:left="720" w:hanging="360"/>
      </w:pPr>
      <w:r w:rsidRPr="00E32A5F">
        <w:t xml:space="preserve">Baumgartner, </w:t>
      </w:r>
      <w:proofErr w:type="spellStart"/>
      <w:r w:rsidR="00B37F82" w:rsidRPr="00E32A5F">
        <w:t>Kabria</w:t>
      </w:r>
      <w:proofErr w:type="spellEnd"/>
      <w:r w:rsidR="00B37F82" w:rsidRPr="00E32A5F">
        <w:t xml:space="preserve"> and Elizabeth Duclos-</w:t>
      </w:r>
      <w:proofErr w:type="spellStart"/>
      <w:r w:rsidR="00B37F82" w:rsidRPr="00E32A5F">
        <w:t>Orsello</w:t>
      </w:r>
      <w:proofErr w:type="spellEnd"/>
      <w:r w:rsidRPr="00E32A5F">
        <w:t xml:space="preserve">. </w:t>
      </w:r>
      <w:r w:rsidR="00B37F82" w:rsidRPr="00E32A5F">
        <w:rPr>
          <w:i/>
          <w:iCs/>
        </w:rPr>
        <w:t xml:space="preserve">African Americans in Essex County, Massachusetts </w:t>
      </w:r>
      <w:proofErr w:type="gramStart"/>
      <w:r w:rsidR="00B37F82" w:rsidRPr="00E32A5F">
        <w:rPr>
          <w:i/>
          <w:iCs/>
        </w:rPr>
        <w:t>An</w:t>
      </w:r>
      <w:proofErr w:type="gramEnd"/>
      <w:r w:rsidR="00B37F82" w:rsidRPr="00E32A5F">
        <w:rPr>
          <w:i/>
          <w:iCs/>
        </w:rPr>
        <w:t xml:space="preserve"> Annotated Guide. </w:t>
      </w:r>
      <w:r w:rsidR="00B37F82" w:rsidRPr="00E32A5F">
        <w:t xml:space="preserve">National Park Service, undated. </w:t>
      </w:r>
    </w:p>
    <w:p w14:paraId="2B4C0A1D" w14:textId="2BB652CE" w:rsidR="00E32A5F" w:rsidRPr="00E32A5F" w:rsidRDefault="00E32A5F" w:rsidP="003A5308">
      <w:pPr>
        <w:ind w:left="720" w:hanging="360"/>
      </w:pPr>
      <w:proofErr w:type="gramStart"/>
      <w:r w:rsidRPr="00E32A5F">
        <w:t>Grover,  Kathryn</w:t>
      </w:r>
      <w:proofErr w:type="gramEnd"/>
      <w:r w:rsidRPr="00E32A5F">
        <w:t xml:space="preserve"> and Janine V. da Silva. </w:t>
      </w:r>
      <w:r w:rsidRPr="00E32A5F">
        <w:rPr>
          <w:i/>
          <w:iCs/>
        </w:rPr>
        <w:t>Historic Resource Study: Boston African American National Historic Site.</w:t>
      </w:r>
      <w:r w:rsidRPr="00E32A5F">
        <w:t xml:space="preserve"> National Park Service, 2002.</w:t>
      </w:r>
    </w:p>
    <w:p w14:paraId="0DBEE9ED" w14:textId="7152A632" w:rsidR="00E32A5F" w:rsidRDefault="00E32A5F" w:rsidP="003A5308">
      <w:pPr>
        <w:ind w:left="720" w:hanging="360"/>
      </w:pPr>
      <w:r>
        <w:t xml:space="preserve">LaRoche, Cheryl Janifer. </w:t>
      </w:r>
      <w:r w:rsidRPr="00E32A5F">
        <w:rPr>
          <w:i/>
          <w:iCs/>
        </w:rPr>
        <w:t>Resistance to Slavery in Maryland: Strategies for Freedom, Special History Study.</w:t>
      </w:r>
      <w:r>
        <w:t xml:space="preserve"> National Park Service, 2007. </w:t>
      </w:r>
    </w:p>
    <w:p w14:paraId="51FC69B0" w14:textId="0C93660E" w:rsidR="00E32A5F" w:rsidRPr="00E32A5F" w:rsidRDefault="00E32A5F" w:rsidP="003A5308">
      <w:pPr>
        <w:ind w:left="720" w:hanging="360"/>
      </w:pPr>
      <w:r w:rsidRPr="00E32A5F">
        <w:t xml:space="preserve"> Page, </w:t>
      </w:r>
      <w:proofErr w:type="spellStart"/>
      <w:r w:rsidRPr="00E32A5F">
        <w:t>Helan</w:t>
      </w:r>
      <w:proofErr w:type="spellEnd"/>
      <w:r w:rsidRPr="00E32A5F">
        <w:t xml:space="preserve">. </w:t>
      </w:r>
      <w:r w:rsidRPr="00E32A5F">
        <w:rPr>
          <w:i/>
          <w:iCs/>
        </w:rPr>
        <w:t>African Americans and National Parks in the New England Cluster.</w:t>
      </w:r>
      <w:r w:rsidRPr="00E32A5F">
        <w:t xml:space="preserve"> Applied Anthropology Program, National Park Service, 1998. </w:t>
      </w:r>
    </w:p>
    <w:p w14:paraId="3E809493" w14:textId="361B5799" w:rsidR="0056728F" w:rsidRPr="00E32A5F" w:rsidRDefault="0056728F" w:rsidP="003A5308">
      <w:pPr>
        <w:ind w:left="720" w:hanging="360"/>
      </w:pPr>
      <w:r w:rsidRPr="00E32A5F">
        <w:t xml:space="preserve">Quintal, George Jr. </w:t>
      </w:r>
      <w:r w:rsidRPr="00E32A5F">
        <w:rPr>
          <w:i/>
          <w:iCs/>
        </w:rPr>
        <w:t xml:space="preserve">Patriots </w:t>
      </w:r>
      <w:proofErr w:type="gramStart"/>
      <w:r w:rsidRPr="00E32A5F">
        <w:rPr>
          <w:i/>
          <w:iCs/>
        </w:rPr>
        <w:t>Of</w:t>
      </w:r>
      <w:proofErr w:type="gramEnd"/>
      <w:r w:rsidRPr="00E32A5F">
        <w:rPr>
          <w:i/>
          <w:iCs/>
        </w:rPr>
        <w:t xml:space="preserve"> Color, 'a Peculiar Beauty And Merit' – African Americans And Native Americans At Battle Road And Bunker Hill</w:t>
      </w:r>
      <w:r w:rsidRPr="00E32A5F">
        <w:t>. National Park Service. Division of Cultural Resources: Boston National Historical Park, 2004.</w:t>
      </w:r>
    </w:p>
    <w:p w14:paraId="20B0B4F8" w14:textId="49460DB0" w:rsidR="00E32A5F" w:rsidRPr="00E32A5F" w:rsidRDefault="00E32A5F" w:rsidP="00E32A5F">
      <w:pPr>
        <w:ind w:left="720" w:hanging="360"/>
      </w:pPr>
      <w:r w:rsidRPr="00E32A5F">
        <w:t xml:space="preserve">Wallace, Teresa. “Peter Salem.” Research paper, Minuteman National Historical Park, undated. </w:t>
      </w:r>
    </w:p>
    <w:p w14:paraId="0E6FBA08" w14:textId="0C69AD9F" w:rsidR="003A5308" w:rsidRDefault="003A5308" w:rsidP="003A5308">
      <w:pPr>
        <w:ind w:left="720" w:hanging="360"/>
      </w:pPr>
    </w:p>
    <w:p w14:paraId="5390B89C" w14:textId="36AF9D72" w:rsidR="003A5308" w:rsidRPr="00E32A5F" w:rsidRDefault="003A5308" w:rsidP="003A5308">
      <w:pPr>
        <w:ind w:left="720" w:hanging="360"/>
      </w:pPr>
      <w:r w:rsidRPr="00E32A5F">
        <w:t>Underway: study of African Americans at Valley Forge National Historical Park</w:t>
      </w:r>
    </w:p>
    <w:p w14:paraId="0A37E8F9" w14:textId="44349FE7" w:rsidR="003A5308" w:rsidRPr="00E32A5F" w:rsidRDefault="003A5308" w:rsidP="003A5308">
      <w:pPr>
        <w:ind w:left="720" w:hanging="360"/>
      </w:pPr>
      <w:r w:rsidRPr="00E32A5F">
        <w:t>Underway: study of African Americans throughout the state of Delaware for First State National Historical Park</w:t>
      </w:r>
    </w:p>
    <w:p w14:paraId="32BF6ABE" w14:textId="706B33C3" w:rsidR="1050BF77" w:rsidRPr="003A5308" w:rsidRDefault="1050BF77" w:rsidP="1050BF77">
      <w:pPr>
        <w:rPr>
          <w:b/>
          <w:bCs/>
        </w:rPr>
      </w:pPr>
    </w:p>
    <w:sectPr w:rsidR="1050BF77" w:rsidRPr="003A5308" w:rsidSect="009F033F">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0868" w14:textId="77777777" w:rsidR="004F16E0" w:rsidRDefault="004F16E0">
      <w:r>
        <w:separator/>
      </w:r>
    </w:p>
  </w:endnote>
  <w:endnote w:type="continuationSeparator" w:id="0">
    <w:p w14:paraId="4E3580E1" w14:textId="77777777" w:rsidR="004F16E0" w:rsidRDefault="004F16E0">
      <w:r>
        <w:continuationSeparator/>
      </w:r>
    </w:p>
  </w:endnote>
  <w:endnote w:type="continuationNotice" w:id="1">
    <w:p w14:paraId="4DEC973A" w14:textId="77777777" w:rsidR="004F16E0" w:rsidRDefault="004F1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NPS Rawlinson">
    <w:altName w:val="Times New Roman"/>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PSRawlinsonT">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de">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172099"/>
      <w:docPartObj>
        <w:docPartGallery w:val="Page Numbers (Bottom of Page)"/>
        <w:docPartUnique/>
      </w:docPartObj>
    </w:sdtPr>
    <w:sdtEndPr>
      <w:rPr>
        <w:noProof/>
      </w:rPr>
    </w:sdtEndPr>
    <w:sdtContent>
      <w:p w14:paraId="4A2DF699" w14:textId="7C941AD4" w:rsidR="00E068B4" w:rsidRDefault="00E068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14371" w14:textId="77777777" w:rsidR="00E068B4" w:rsidRDefault="00E0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1BEB" w14:textId="77777777" w:rsidR="004F16E0" w:rsidRDefault="004F16E0">
      <w:r>
        <w:separator/>
      </w:r>
    </w:p>
  </w:footnote>
  <w:footnote w:type="continuationSeparator" w:id="0">
    <w:p w14:paraId="22430C31" w14:textId="77777777" w:rsidR="004F16E0" w:rsidRDefault="004F16E0">
      <w:r>
        <w:continuationSeparator/>
      </w:r>
    </w:p>
  </w:footnote>
  <w:footnote w:type="continuationNotice" w:id="1">
    <w:p w14:paraId="4A364A47" w14:textId="77777777" w:rsidR="004F16E0" w:rsidRDefault="004F1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DEC8" w14:textId="77777777" w:rsidR="00C729E5" w:rsidRPr="004A7CD6" w:rsidRDefault="00C729E5" w:rsidP="00583629">
    <w:pPr>
      <w:pStyle w:val="Header"/>
      <w:jc w:val="center"/>
      <w:rPr>
        <w:i/>
        <w:sz w:val="18"/>
        <w:szCs w:val="18"/>
      </w:rPr>
    </w:pPr>
    <w:r w:rsidRPr="004A7CD6">
      <w:rPr>
        <w:i/>
        <w:sz w:val="18"/>
        <w:szCs w:val="18"/>
      </w:rPr>
      <w:t>Example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53B7"/>
    <w:multiLevelType w:val="hybridMultilevel"/>
    <w:tmpl w:val="C21EA59C"/>
    <w:lvl w:ilvl="0" w:tplc="003C4E24">
      <w:start w:val="1"/>
      <w:numFmt w:val="bullet"/>
      <w:lvlText w:val=""/>
      <w:lvlJc w:val="left"/>
      <w:pPr>
        <w:ind w:left="720" w:hanging="360"/>
      </w:pPr>
      <w:rPr>
        <w:rFonts w:ascii="Symbol" w:hAnsi="Symbol" w:hint="default"/>
      </w:rPr>
    </w:lvl>
    <w:lvl w:ilvl="1" w:tplc="3FDE8224">
      <w:start w:val="1"/>
      <w:numFmt w:val="bullet"/>
      <w:lvlText w:val="o"/>
      <w:lvlJc w:val="left"/>
      <w:pPr>
        <w:ind w:left="1440" w:hanging="360"/>
      </w:pPr>
      <w:rPr>
        <w:rFonts w:ascii="Courier New" w:hAnsi="Courier New" w:hint="default"/>
      </w:rPr>
    </w:lvl>
    <w:lvl w:ilvl="2" w:tplc="484CDB90">
      <w:start w:val="1"/>
      <w:numFmt w:val="bullet"/>
      <w:lvlText w:val=""/>
      <w:lvlJc w:val="left"/>
      <w:pPr>
        <w:ind w:left="2160" w:hanging="360"/>
      </w:pPr>
      <w:rPr>
        <w:rFonts w:ascii="Wingdings" w:hAnsi="Wingdings" w:hint="default"/>
      </w:rPr>
    </w:lvl>
    <w:lvl w:ilvl="3" w:tplc="AEF8EC16">
      <w:start w:val="1"/>
      <w:numFmt w:val="bullet"/>
      <w:lvlText w:val=""/>
      <w:lvlJc w:val="left"/>
      <w:pPr>
        <w:ind w:left="2880" w:hanging="360"/>
      </w:pPr>
      <w:rPr>
        <w:rFonts w:ascii="Symbol" w:hAnsi="Symbol" w:hint="default"/>
      </w:rPr>
    </w:lvl>
    <w:lvl w:ilvl="4" w:tplc="BF0A94FA">
      <w:start w:val="1"/>
      <w:numFmt w:val="bullet"/>
      <w:lvlText w:val="o"/>
      <w:lvlJc w:val="left"/>
      <w:pPr>
        <w:ind w:left="3600" w:hanging="360"/>
      </w:pPr>
      <w:rPr>
        <w:rFonts w:ascii="Courier New" w:hAnsi="Courier New" w:hint="default"/>
      </w:rPr>
    </w:lvl>
    <w:lvl w:ilvl="5" w:tplc="DB9CA8E6">
      <w:start w:val="1"/>
      <w:numFmt w:val="bullet"/>
      <w:lvlText w:val=""/>
      <w:lvlJc w:val="left"/>
      <w:pPr>
        <w:ind w:left="4320" w:hanging="360"/>
      </w:pPr>
      <w:rPr>
        <w:rFonts w:ascii="Wingdings" w:hAnsi="Wingdings" w:hint="default"/>
      </w:rPr>
    </w:lvl>
    <w:lvl w:ilvl="6" w:tplc="09BE1038">
      <w:start w:val="1"/>
      <w:numFmt w:val="bullet"/>
      <w:lvlText w:val=""/>
      <w:lvlJc w:val="left"/>
      <w:pPr>
        <w:ind w:left="5040" w:hanging="360"/>
      </w:pPr>
      <w:rPr>
        <w:rFonts w:ascii="Symbol" w:hAnsi="Symbol" w:hint="default"/>
      </w:rPr>
    </w:lvl>
    <w:lvl w:ilvl="7" w:tplc="84C63358">
      <w:start w:val="1"/>
      <w:numFmt w:val="bullet"/>
      <w:lvlText w:val="o"/>
      <w:lvlJc w:val="left"/>
      <w:pPr>
        <w:ind w:left="5760" w:hanging="360"/>
      </w:pPr>
      <w:rPr>
        <w:rFonts w:ascii="Courier New" w:hAnsi="Courier New" w:hint="default"/>
      </w:rPr>
    </w:lvl>
    <w:lvl w:ilvl="8" w:tplc="32D8DBBA">
      <w:start w:val="1"/>
      <w:numFmt w:val="bullet"/>
      <w:lvlText w:val=""/>
      <w:lvlJc w:val="left"/>
      <w:pPr>
        <w:ind w:left="6480" w:hanging="360"/>
      </w:pPr>
      <w:rPr>
        <w:rFonts w:ascii="Wingdings" w:hAnsi="Wingdings" w:hint="default"/>
      </w:rPr>
    </w:lvl>
  </w:abstractNum>
  <w:abstractNum w:abstractNumId="1" w15:restartNumberingAfterBreak="0">
    <w:nsid w:val="22CC29AD"/>
    <w:multiLevelType w:val="hybridMultilevel"/>
    <w:tmpl w:val="0D38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E70D9"/>
    <w:multiLevelType w:val="hybridMultilevel"/>
    <w:tmpl w:val="5B8213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0C49F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30F85B83"/>
    <w:multiLevelType w:val="hybridMultilevel"/>
    <w:tmpl w:val="00E4A4E6"/>
    <w:lvl w:ilvl="0" w:tplc="BACC9BAE">
      <w:start w:val="1"/>
      <w:numFmt w:val="bullet"/>
      <w:lvlText w:val=""/>
      <w:lvlJc w:val="left"/>
      <w:pPr>
        <w:ind w:left="720" w:hanging="360"/>
      </w:pPr>
      <w:rPr>
        <w:rFonts w:ascii="Symbol" w:hAnsi="Symbol" w:hint="default"/>
      </w:rPr>
    </w:lvl>
    <w:lvl w:ilvl="1" w:tplc="F0A46F70">
      <w:start w:val="1"/>
      <w:numFmt w:val="bullet"/>
      <w:lvlText w:val="o"/>
      <w:lvlJc w:val="left"/>
      <w:pPr>
        <w:ind w:left="1440" w:hanging="360"/>
      </w:pPr>
      <w:rPr>
        <w:rFonts w:ascii="Courier New" w:hAnsi="Courier New" w:hint="default"/>
      </w:rPr>
    </w:lvl>
    <w:lvl w:ilvl="2" w:tplc="B096F162">
      <w:start w:val="1"/>
      <w:numFmt w:val="bullet"/>
      <w:lvlText w:val=""/>
      <w:lvlJc w:val="left"/>
      <w:pPr>
        <w:ind w:left="2160" w:hanging="360"/>
      </w:pPr>
      <w:rPr>
        <w:rFonts w:ascii="Wingdings" w:hAnsi="Wingdings" w:hint="default"/>
      </w:rPr>
    </w:lvl>
    <w:lvl w:ilvl="3" w:tplc="EB022F9C">
      <w:start w:val="1"/>
      <w:numFmt w:val="bullet"/>
      <w:lvlText w:val=""/>
      <w:lvlJc w:val="left"/>
      <w:pPr>
        <w:ind w:left="2880" w:hanging="360"/>
      </w:pPr>
      <w:rPr>
        <w:rFonts w:ascii="Symbol" w:hAnsi="Symbol" w:hint="default"/>
      </w:rPr>
    </w:lvl>
    <w:lvl w:ilvl="4" w:tplc="F75E5C44">
      <w:start w:val="1"/>
      <w:numFmt w:val="bullet"/>
      <w:lvlText w:val="o"/>
      <w:lvlJc w:val="left"/>
      <w:pPr>
        <w:ind w:left="3600" w:hanging="360"/>
      </w:pPr>
      <w:rPr>
        <w:rFonts w:ascii="Courier New" w:hAnsi="Courier New" w:hint="default"/>
      </w:rPr>
    </w:lvl>
    <w:lvl w:ilvl="5" w:tplc="1528E60E">
      <w:start w:val="1"/>
      <w:numFmt w:val="bullet"/>
      <w:lvlText w:val=""/>
      <w:lvlJc w:val="left"/>
      <w:pPr>
        <w:ind w:left="4320" w:hanging="360"/>
      </w:pPr>
      <w:rPr>
        <w:rFonts w:ascii="Wingdings" w:hAnsi="Wingdings" w:hint="default"/>
      </w:rPr>
    </w:lvl>
    <w:lvl w:ilvl="6" w:tplc="6C46141E">
      <w:start w:val="1"/>
      <w:numFmt w:val="bullet"/>
      <w:lvlText w:val=""/>
      <w:lvlJc w:val="left"/>
      <w:pPr>
        <w:ind w:left="5040" w:hanging="360"/>
      </w:pPr>
      <w:rPr>
        <w:rFonts w:ascii="Symbol" w:hAnsi="Symbol" w:hint="default"/>
      </w:rPr>
    </w:lvl>
    <w:lvl w:ilvl="7" w:tplc="1A70AC34">
      <w:start w:val="1"/>
      <w:numFmt w:val="bullet"/>
      <w:lvlText w:val="o"/>
      <w:lvlJc w:val="left"/>
      <w:pPr>
        <w:ind w:left="5760" w:hanging="360"/>
      </w:pPr>
      <w:rPr>
        <w:rFonts w:ascii="Courier New" w:hAnsi="Courier New" w:hint="default"/>
      </w:rPr>
    </w:lvl>
    <w:lvl w:ilvl="8" w:tplc="E7B8285E">
      <w:start w:val="1"/>
      <w:numFmt w:val="bullet"/>
      <w:lvlText w:val=""/>
      <w:lvlJc w:val="left"/>
      <w:pPr>
        <w:ind w:left="6480" w:hanging="360"/>
      </w:pPr>
      <w:rPr>
        <w:rFonts w:ascii="Wingdings" w:hAnsi="Wingdings" w:hint="default"/>
      </w:rPr>
    </w:lvl>
  </w:abstractNum>
  <w:abstractNum w:abstractNumId="5" w15:restartNumberingAfterBreak="0">
    <w:nsid w:val="318E448C"/>
    <w:multiLevelType w:val="hybridMultilevel"/>
    <w:tmpl w:val="0106AB66"/>
    <w:lvl w:ilvl="0" w:tplc="E3084400">
      <w:start w:val="1"/>
      <w:numFmt w:val="bullet"/>
      <w:lvlText w:val="•"/>
      <w:lvlJc w:val="left"/>
      <w:pPr>
        <w:ind w:left="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ADE8A">
      <w:start w:val="1"/>
      <w:numFmt w:val="bullet"/>
      <w:lvlText w:val="o"/>
      <w:lvlJc w:val="left"/>
      <w:pPr>
        <w:ind w:left="1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9E6670">
      <w:start w:val="1"/>
      <w:numFmt w:val="bullet"/>
      <w:lvlText w:val="▪"/>
      <w:lvlJc w:val="left"/>
      <w:pPr>
        <w:ind w:left="2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DC018A">
      <w:start w:val="1"/>
      <w:numFmt w:val="bullet"/>
      <w:lvlText w:val="•"/>
      <w:lvlJc w:val="left"/>
      <w:pPr>
        <w:ind w:left="2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CD65A">
      <w:start w:val="1"/>
      <w:numFmt w:val="bullet"/>
      <w:lvlText w:val="o"/>
      <w:lvlJc w:val="left"/>
      <w:pPr>
        <w:ind w:left="3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A69450">
      <w:start w:val="1"/>
      <w:numFmt w:val="bullet"/>
      <w:lvlText w:val="▪"/>
      <w:lvlJc w:val="left"/>
      <w:pPr>
        <w:ind w:left="4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943DEA">
      <w:start w:val="1"/>
      <w:numFmt w:val="bullet"/>
      <w:lvlText w:val="•"/>
      <w:lvlJc w:val="left"/>
      <w:pPr>
        <w:ind w:left="4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4B102">
      <w:start w:val="1"/>
      <w:numFmt w:val="bullet"/>
      <w:lvlText w:val="o"/>
      <w:lvlJc w:val="left"/>
      <w:pPr>
        <w:ind w:left="5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E42D84">
      <w:start w:val="1"/>
      <w:numFmt w:val="bullet"/>
      <w:lvlText w:val="▪"/>
      <w:lvlJc w:val="left"/>
      <w:pPr>
        <w:ind w:left="6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8B67FC"/>
    <w:multiLevelType w:val="hybridMultilevel"/>
    <w:tmpl w:val="C38C7292"/>
    <w:lvl w:ilvl="0" w:tplc="CD667BBE">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392290"/>
    <w:multiLevelType w:val="hybridMultilevel"/>
    <w:tmpl w:val="58423B6E"/>
    <w:lvl w:ilvl="0" w:tplc="4F167630">
      <w:start w:val="1"/>
      <w:numFmt w:val="lowerLetter"/>
      <w:pStyle w:val="Style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B42D34"/>
    <w:multiLevelType w:val="multilevel"/>
    <w:tmpl w:val="E4042B26"/>
    <w:lvl w:ilvl="0">
      <w:start w:val="1"/>
      <w:numFmt w:val="lowerRoman"/>
      <w:lvlText w:val="%1."/>
      <w:lvlJc w:val="righ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9" w15:restartNumberingAfterBreak="0">
    <w:nsid w:val="6AD66E8A"/>
    <w:multiLevelType w:val="hybridMultilevel"/>
    <w:tmpl w:val="0848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00E83"/>
    <w:multiLevelType w:val="hybridMultilevel"/>
    <w:tmpl w:val="B3CE6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BB4E64"/>
    <w:multiLevelType w:val="hybridMultilevel"/>
    <w:tmpl w:val="50148846"/>
    <w:lvl w:ilvl="0" w:tplc="E0408B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394742">
    <w:abstractNumId w:val="7"/>
  </w:num>
  <w:num w:numId="2" w16cid:durableId="1698044428">
    <w:abstractNumId w:val="6"/>
  </w:num>
  <w:num w:numId="3" w16cid:durableId="1056200357">
    <w:abstractNumId w:val="2"/>
  </w:num>
  <w:num w:numId="4" w16cid:durableId="1914925899">
    <w:abstractNumId w:val="5"/>
  </w:num>
  <w:num w:numId="5" w16cid:durableId="514030349">
    <w:abstractNumId w:val="1"/>
  </w:num>
  <w:num w:numId="6" w16cid:durableId="1061707135">
    <w:abstractNumId w:val="9"/>
  </w:num>
  <w:num w:numId="7" w16cid:durableId="359743734">
    <w:abstractNumId w:val="11"/>
  </w:num>
  <w:num w:numId="8" w16cid:durableId="846098337">
    <w:abstractNumId w:val="3"/>
  </w:num>
  <w:num w:numId="9" w16cid:durableId="1501113845">
    <w:abstractNumId w:val="8"/>
  </w:num>
  <w:num w:numId="10" w16cid:durableId="340006397">
    <w:abstractNumId w:val="10"/>
  </w:num>
  <w:num w:numId="11" w16cid:durableId="1150711704">
    <w:abstractNumId w:val="0"/>
  </w:num>
  <w:num w:numId="12" w16cid:durableId="108268474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34"/>
    <w:rsid w:val="00002929"/>
    <w:rsid w:val="00002CF5"/>
    <w:rsid w:val="00011289"/>
    <w:rsid w:val="00012AD3"/>
    <w:rsid w:val="000174AD"/>
    <w:rsid w:val="00017B4D"/>
    <w:rsid w:val="00021AEF"/>
    <w:rsid w:val="00025751"/>
    <w:rsid w:val="00032675"/>
    <w:rsid w:val="00032703"/>
    <w:rsid w:val="00034756"/>
    <w:rsid w:val="00035F4D"/>
    <w:rsid w:val="0003658C"/>
    <w:rsid w:val="00037327"/>
    <w:rsid w:val="000416E9"/>
    <w:rsid w:val="00041B45"/>
    <w:rsid w:val="00042710"/>
    <w:rsid w:val="00043A35"/>
    <w:rsid w:val="00045990"/>
    <w:rsid w:val="00052C3B"/>
    <w:rsid w:val="0005383E"/>
    <w:rsid w:val="00060D4C"/>
    <w:rsid w:val="00066F96"/>
    <w:rsid w:val="000707E1"/>
    <w:rsid w:val="0007246E"/>
    <w:rsid w:val="000724B6"/>
    <w:rsid w:val="00072F7D"/>
    <w:rsid w:val="00073307"/>
    <w:rsid w:val="00073614"/>
    <w:rsid w:val="000747A3"/>
    <w:rsid w:val="000759F8"/>
    <w:rsid w:val="00081B19"/>
    <w:rsid w:val="00082E5B"/>
    <w:rsid w:val="000874E7"/>
    <w:rsid w:val="00087C2D"/>
    <w:rsid w:val="0009092B"/>
    <w:rsid w:val="00091AF7"/>
    <w:rsid w:val="00091C65"/>
    <w:rsid w:val="00092119"/>
    <w:rsid w:val="00095283"/>
    <w:rsid w:val="000A1B5C"/>
    <w:rsid w:val="000A22CC"/>
    <w:rsid w:val="000A2C60"/>
    <w:rsid w:val="000A6E0F"/>
    <w:rsid w:val="000A75F9"/>
    <w:rsid w:val="000A7F92"/>
    <w:rsid w:val="000B05B3"/>
    <w:rsid w:val="000B1211"/>
    <w:rsid w:val="000B1545"/>
    <w:rsid w:val="000B1909"/>
    <w:rsid w:val="000B3761"/>
    <w:rsid w:val="000B4175"/>
    <w:rsid w:val="000B42BB"/>
    <w:rsid w:val="000B6387"/>
    <w:rsid w:val="000C1D5D"/>
    <w:rsid w:val="000C3605"/>
    <w:rsid w:val="000C53AD"/>
    <w:rsid w:val="000C6788"/>
    <w:rsid w:val="000C7A70"/>
    <w:rsid w:val="000D0308"/>
    <w:rsid w:val="000D125F"/>
    <w:rsid w:val="000D2C97"/>
    <w:rsid w:val="000D400C"/>
    <w:rsid w:val="000E2BC3"/>
    <w:rsid w:val="000E59D7"/>
    <w:rsid w:val="000E6125"/>
    <w:rsid w:val="000E650F"/>
    <w:rsid w:val="000E7385"/>
    <w:rsid w:val="000E75CF"/>
    <w:rsid w:val="000F08C5"/>
    <w:rsid w:val="000F179F"/>
    <w:rsid w:val="000F1E33"/>
    <w:rsid w:val="000F6DEA"/>
    <w:rsid w:val="00102F6E"/>
    <w:rsid w:val="00103815"/>
    <w:rsid w:val="001058E5"/>
    <w:rsid w:val="00106192"/>
    <w:rsid w:val="00116D0A"/>
    <w:rsid w:val="00121D30"/>
    <w:rsid w:val="00127837"/>
    <w:rsid w:val="00131D79"/>
    <w:rsid w:val="00133563"/>
    <w:rsid w:val="00133C0E"/>
    <w:rsid w:val="001371C1"/>
    <w:rsid w:val="00141F96"/>
    <w:rsid w:val="001429BA"/>
    <w:rsid w:val="00142EB2"/>
    <w:rsid w:val="00145FA2"/>
    <w:rsid w:val="00147EA3"/>
    <w:rsid w:val="00151F14"/>
    <w:rsid w:val="00152F93"/>
    <w:rsid w:val="001554F7"/>
    <w:rsid w:val="00157105"/>
    <w:rsid w:val="00157825"/>
    <w:rsid w:val="001607E3"/>
    <w:rsid w:val="00160FED"/>
    <w:rsid w:val="00161919"/>
    <w:rsid w:val="00164EE3"/>
    <w:rsid w:val="00166B39"/>
    <w:rsid w:val="00166F79"/>
    <w:rsid w:val="00170304"/>
    <w:rsid w:val="00171516"/>
    <w:rsid w:val="00171C55"/>
    <w:rsid w:val="00172383"/>
    <w:rsid w:val="001751A4"/>
    <w:rsid w:val="00176405"/>
    <w:rsid w:val="0017770A"/>
    <w:rsid w:val="001800CD"/>
    <w:rsid w:val="00181300"/>
    <w:rsid w:val="0018131E"/>
    <w:rsid w:val="001824C5"/>
    <w:rsid w:val="00182557"/>
    <w:rsid w:val="00182C19"/>
    <w:rsid w:val="00183E59"/>
    <w:rsid w:val="00185EE9"/>
    <w:rsid w:val="00187179"/>
    <w:rsid w:val="001873A1"/>
    <w:rsid w:val="001904AD"/>
    <w:rsid w:val="00192D6B"/>
    <w:rsid w:val="00193DBA"/>
    <w:rsid w:val="00193E71"/>
    <w:rsid w:val="00194C8E"/>
    <w:rsid w:val="001A0635"/>
    <w:rsid w:val="001A30AD"/>
    <w:rsid w:val="001A5628"/>
    <w:rsid w:val="001A71BA"/>
    <w:rsid w:val="001B09F5"/>
    <w:rsid w:val="001B09F7"/>
    <w:rsid w:val="001B7CE3"/>
    <w:rsid w:val="001B7DCC"/>
    <w:rsid w:val="001C0D0A"/>
    <w:rsid w:val="001C4D13"/>
    <w:rsid w:val="001C5ACB"/>
    <w:rsid w:val="001C6A31"/>
    <w:rsid w:val="001D0FEB"/>
    <w:rsid w:val="001D3971"/>
    <w:rsid w:val="001D5439"/>
    <w:rsid w:val="001D5F0C"/>
    <w:rsid w:val="001D6DAF"/>
    <w:rsid w:val="001E3ACF"/>
    <w:rsid w:val="001E4C6B"/>
    <w:rsid w:val="001E71EC"/>
    <w:rsid w:val="001E7D53"/>
    <w:rsid w:val="001F0951"/>
    <w:rsid w:val="001F478D"/>
    <w:rsid w:val="001F5001"/>
    <w:rsid w:val="001F6A92"/>
    <w:rsid w:val="001F760B"/>
    <w:rsid w:val="00201F04"/>
    <w:rsid w:val="002110DE"/>
    <w:rsid w:val="00211636"/>
    <w:rsid w:val="00213164"/>
    <w:rsid w:val="00214AE5"/>
    <w:rsid w:val="002156E7"/>
    <w:rsid w:val="00221DA2"/>
    <w:rsid w:val="002224FF"/>
    <w:rsid w:val="00227341"/>
    <w:rsid w:val="002279AE"/>
    <w:rsid w:val="002286A8"/>
    <w:rsid w:val="00231843"/>
    <w:rsid w:val="00232A8E"/>
    <w:rsid w:val="00234E2B"/>
    <w:rsid w:val="00236FC8"/>
    <w:rsid w:val="0024160C"/>
    <w:rsid w:val="0024270A"/>
    <w:rsid w:val="00247556"/>
    <w:rsid w:val="002569CD"/>
    <w:rsid w:val="00257045"/>
    <w:rsid w:val="002572AD"/>
    <w:rsid w:val="00261943"/>
    <w:rsid w:val="002619B4"/>
    <w:rsid w:val="002621AC"/>
    <w:rsid w:val="002628AA"/>
    <w:rsid w:val="0026554D"/>
    <w:rsid w:val="002655C2"/>
    <w:rsid w:val="00266D9F"/>
    <w:rsid w:val="00267263"/>
    <w:rsid w:val="00270ECC"/>
    <w:rsid w:val="0027176C"/>
    <w:rsid w:val="00272391"/>
    <w:rsid w:val="00272C24"/>
    <w:rsid w:val="00272E74"/>
    <w:rsid w:val="00272EA8"/>
    <w:rsid w:val="00273D9E"/>
    <w:rsid w:val="002741F8"/>
    <w:rsid w:val="00275DDA"/>
    <w:rsid w:val="002777A8"/>
    <w:rsid w:val="0028142B"/>
    <w:rsid w:val="00281F37"/>
    <w:rsid w:val="002849B4"/>
    <w:rsid w:val="00286C14"/>
    <w:rsid w:val="002905C3"/>
    <w:rsid w:val="00290E17"/>
    <w:rsid w:val="00291C18"/>
    <w:rsid w:val="0029201A"/>
    <w:rsid w:val="0029445D"/>
    <w:rsid w:val="002A6710"/>
    <w:rsid w:val="002A6F8B"/>
    <w:rsid w:val="002A75FA"/>
    <w:rsid w:val="002A78A3"/>
    <w:rsid w:val="002B2A0C"/>
    <w:rsid w:val="002B2B96"/>
    <w:rsid w:val="002B2E21"/>
    <w:rsid w:val="002B41D3"/>
    <w:rsid w:val="002B6B86"/>
    <w:rsid w:val="002B71AA"/>
    <w:rsid w:val="002B7298"/>
    <w:rsid w:val="002C1A78"/>
    <w:rsid w:val="002C2CDC"/>
    <w:rsid w:val="002C3435"/>
    <w:rsid w:val="002C72D1"/>
    <w:rsid w:val="002C7478"/>
    <w:rsid w:val="002D0DDF"/>
    <w:rsid w:val="002D3287"/>
    <w:rsid w:val="002E0D72"/>
    <w:rsid w:val="002E1AB2"/>
    <w:rsid w:val="002E4A37"/>
    <w:rsid w:val="002E4E6C"/>
    <w:rsid w:val="002E5F34"/>
    <w:rsid w:val="002E7E29"/>
    <w:rsid w:val="002F0716"/>
    <w:rsid w:val="002F07AD"/>
    <w:rsid w:val="002F0DE3"/>
    <w:rsid w:val="002F1103"/>
    <w:rsid w:val="002F1905"/>
    <w:rsid w:val="002F1D28"/>
    <w:rsid w:val="002F3514"/>
    <w:rsid w:val="002F39B5"/>
    <w:rsid w:val="002F4053"/>
    <w:rsid w:val="002F4F8C"/>
    <w:rsid w:val="002F6B1F"/>
    <w:rsid w:val="00300568"/>
    <w:rsid w:val="00300669"/>
    <w:rsid w:val="00300DB9"/>
    <w:rsid w:val="003011C9"/>
    <w:rsid w:val="003039E9"/>
    <w:rsid w:val="00303EE4"/>
    <w:rsid w:val="00303F80"/>
    <w:rsid w:val="00306274"/>
    <w:rsid w:val="00311A29"/>
    <w:rsid w:val="003126F7"/>
    <w:rsid w:val="00312D5C"/>
    <w:rsid w:val="00313D89"/>
    <w:rsid w:val="00313ED7"/>
    <w:rsid w:val="0031426C"/>
    <w:rsid w:val="0031569D"/>
    <w:rsid w:val="00316C30"/>
    <w:rsid w:val="00322ABD"/>
    <w:rsid w:val="00322F37"/>
    <w:rsid w:val="00325896"/>
    <w:rsid w:val="00326954"/>
    <w:rsid w:val="003278BF"/>
    <w:rsid w:val="00327A1F"/>
    <w:rsid w:val="003329DF"/>
    <w:rsid w:val="00335EA2"/>
    <w:rsid w:val="00336A68"/>
    <w:rsid w:val="003421B9"/>
    <w:rsid w:val="0034322B"/>
    <w:rsid w:val="00346F32"/>
    <w:rsid w:val="00350A40"/>
    <w:rsid w:val="00352231"/>
    <w:rsid w:val="00360058"/>
    <w:rsid w:val="00360E0C"/>
    <w:rsid w:val="00362A8A"/>
    <w:rsid w:val="00366FF4"/>
    <w:rsid w:val="00372025"/>
    <w:rsid w:val="00377C6F"/>
    <w:rsid w:val="00383063"/>
    <w:rsid w:val="00387FCB"/>
    <w:rsid w:val="0038EC9A"/>
    <w:rsid w:val="003911EA"/>
    <w:rsid w:val="00393722"/>
    <w:rsid w:val="00394F29"/>
    <w:rsid w:val="00397160"/>
    <w:rsid w:val="003A14EB"/>
    <w:rsid w:val="003A17AC"/>
    <w:rsid w:val="003A276F"/>
    <w:rsid w:val="003A3324"/>
    <w:rsid w:val="003A385A"/>
    <w:rsid w:val="003A5117"/>
    <w:rsid w:val="003A5308"/>
    <w:rsid w:val="003A73B0"/>
    <w:rsid w:val="003B3263"/>
    <w:rsid w:val="003B3B95"/>
    <w:rsid w:val="003C13E4"/>
    <w:rsid w:val="003C223E"/>
    <w:rsid w:val="003C7776"/>
    <w:rsid w:val="003D0266"/>
    <w:rsid w:val="003D26EB"/>
    <w:rsid w:val="003D3197"/>
    <w:rsid w:val="003D41FE"/>
    <w:rsid w:val="003D4A26"/>
    <w:rsid w:val="003D4D8D"/>
    <w:rsid w:val="003D7A1B"/>
    <w:rsid w:val="003E227C"/>
    <w:rsid w:val="003E2DFD"/>
    <w:rsid w:val="003E665E"/>
    <w:rsid w:val="003F0253"/>
    <w:rsid w:val="003F0FE8"/>
    <w:rsid w:val="003F10ED"/>
    <w:rsid w:val="003F151A"/>
    <w:rsid w:val="003F1762"/>
    <w:rsid w:val="003F39A8"/>
    <w:rsid w:val="003F4C93"/>
    <w:rsid w:val="003F5211"/>
    <w:rsid w:val="003F7A65"/>
    <w:rsid w:val="004004D2"/>
    <w:rsid w:val="004033C5"/>
    <w:rsid w:val="00406807"/>
    <w:rsid w:val="00406B1D"/>
    <w:rsid w:val="004106BC"/>
    <w:rsid w:val="00410A70"/>
    <w:rsid w:val="004142CA"/>
    <w:rsid w:val="0042430C"/>
    <w:rsid w:val="00424B7B"/>
    <w:rsid w:val="00424F5D"/>
    <w:rsid w:val="00427628"/>
    <w:rsid w:val="00431734"/>
    <w:rsid w:val="00431CB2"/>
    <w:rsid w:val="00432108"/>
    <w:rsid w:val="00432FA7"/>
    <w:rsid w:val="00434BCC"/>
    <w:rsid w:val="00435858"/>
    <w:rsid w:val="0043668B"/>
    <w:rsid w:val="0044365B"/>
    <w:rsid w:val="00444C1C"/>
    <w:rsid w:val="0044533A"/>
    <w:rsid w:val="00445E10"/>
    <w:rsid w:val="00446C50"/>
    <w:rsid w:val="0044737B"/>
    <w:rsid w:val="00447DE5"/>
    <w:rsid w:val="00460D89"/>
    <w:rsid w:val="004620FE"/>
    <w:rsid w:val="00467803"/>
    <w:rsid w:val="00470C3E"/>
    <w:rsid w:val="004746FE"/>
    <w:rsid w:val="004748C2"/>
    <w:rsid w:val="004759FA"/>
    <w:rsid w:val="00477E21"/>
    <w:rsid w:val="004785D6"/>
    <w:rsid w:val="00482134"/>
    <w:rsid w:val="00484965"/>
    <w:rsid w:val="004852A2"/>
    <w:rsid w:val="00485C58"/>
    <w:rsid w:val="00486593"/>
    <w:rsid w:val="00491807"/>
    <w:rsid w:val="004921C6"/>
    <w:rsid w:val="00492553"/>
    <w:rsid w:val="00492EED"/>
    <w:rsid w:val="00493FE7"/>
    <w:rsid w:val="00496F8C"/>
    <w:rsid w:val="004A0603"/>
    <w:rsid w:val="004A1C91"/>
    <w:rsid w:val="004A2822"/>
    <w:rsid w:val="004A38F9"/>
    <w:rsid w:val="004A3E4B"/>
    <w:rsid w:val="004A519D"/>
    <w:rsid w:val="004A5639"/>
    <w:rsid w:val="004A5EA1"/>
    <w:rsid w:val="004A6C9F"/>
    <w:rsid w:val="004B14A1"/>
    <w:rsid w:val="004B16F9"/>
    <w:rsid w:val="004B193A"/>
    <w:rsid w:val="004C03B9"/>
    <w:rsid w:val="004C08BB"/>
    <w:rsid w:val="004C1F5C"/>
    <w:rsid w:val="004C34E8"/>
    <w:rsid w:val="004C49D8"/>
    <w:rsid w:val="004C5C99"/>
    <w:rsid w:val="004C863F"/>
    <w:rsid w:val="004D4A1F"/>
    <w:rsid w:val="004D4CD1"/>
    <w:rsid w:val="004D6DEA"/>
    <w:rsid w:val="004D7DF4"/>
    <w:rsid w:val="004E1DDA"/>
    <w:rsid w:val="004E2725"/>
    <w:rsid w:val="004E2CAB"/>
    <w:rsid w:val="004E4583"/>
    <w:rsid w:val="004E679F"/>
    <w:rsid w:val="004E712B"/>
    <w:rsid w:val="004F02BA"/>
    <w:rsid w:val="004F16E0"/>
    <w:rsid w:val="004F45B6"/>
    <w:rsid w:val="004F54FB"/>
    <w:rsid w:val="00501D99"/>
    <w:rsid w:val="00502002"/>
    <w:rsid w:val="0050292E"/>
    <w:rsid w:val="00503DBF"/>
    <w:rsid w:val="00505631"/>
    <w:rsid w:val="00505FE2"/>
    <w:rsid w:val="00506002"/>
    <w:rsid w:val="00510B52"/>
    <w:rsid w:val="005127A2"/>
    <w:rsid w:val="005132D8"/>
    <w:rsid w:val="00513951"/>
    <w:rsid w:val="00514B38"/>
    <w:rsid w:val="00515ABF"/>
    <w:rsid w:val="00515AF1"/>
    <w:rsid w:val="00516EB0"/>
    <w:rsid w:val="00523391"/>
    <w:rsid w:val="00527236"/>
    <w:rsid w:val="005276B9"/>
    <w:rsid w:val="00531FC1"/>
    <w:rsid w:val="00532741"/>
    <w:rsid w:val="00532A05"/>
    <w:rsid w:val="00532ED8"/>
    <w:rsid w:val="0053400E"/>
    <w:rsid w:val="0053682E"/>
    <w:rsid w:val="00537AA9"/>
    <w:rsid w:val="00542F68"/>
    <w:rsid w:val="005437FB"/>
    <w:rsid w:val="00543C4C"/>
    <w:rsid w:val="00543F75"/>
    <w:rsid w:val="00546DA9"/>
    <w:rsid w:val="005519D0"/>
    <w:rsid w:val="00551E76"/>
    <w:rsid w:val="00551F78"/>
    <w:rsid w:val="00552692"/>
    <w:rsid w:val="00552D5D"/>
    <w:rsid w:val="00556FF8"/>
    <w:rsid w:val="00561774"/>
    <w:rsid w:val="00562B46"/>
    <w:rsid w:val="0056728F"/>
    <w:rsid w:val="00567500"/>
    <w:rsid w:val="00571581"/>
    <w:rsid w:val="00575321"/>
    <w:rsid w:val="00576203"/>
    <w:rsid w:val="005778D6"/>
    <w:rsid w:val="00583629"/>
    <w:rsid w:val="0058589C"/>
    <w:rsid w:val="00586364"/>
    <w:rsid w:val="005930E7"/>
    <w:rsid w:val="00594D92"/>
    <w:rsid w:val="00596CBB"/>
    <w:rsid w:val="005A1705"/>
    <w:rsid w:val="005A2D6D"/>
    <w:rsid w:val="005A4BC0"/>
    <w:rsid w:val="005A5213"/>
    <w:rsid w:val="005B2D84"/>
    <w:rsid w:val="005C3605"/>
    <w:rsid w:val="005C41FC"/>
    <w:rsid w:val="005C42AB"/>
    <w:rsid w:val="005C4652"/>
    <w:rsid w:val="005C6ABA"/>
    <w:rsid w:val="005C6E4A"/>
    <w:rsid w:val="005C7AB8"/>
    <w:rsid w:val="005D2B54"/>
    <w:rsid w:val="005D35E0"/>
    <w:rsid w:val="005D38D3"/>
    <w:rsid w:val="005D437D"/>
    <w:rsid w:val="005D4B1C"/>
    <w:rsid w:val="005D6866"/>
    <w:rsid w:val="005D7500"/>
    <w:rsid w:val="005E0739"/>
    <w:rsid w:val="005E3612"/>
    <w:rsid w:val="005E3CBA"/>
    <w:rsid w:val="005F3EAF"/>
    <w:rsid w:val="005F488F"/>
    <w:rsid w:val="005F59BA"/>
    <w:rsid w:val="006030A9"/>
    <w:rsid w:val="00613A76"/>
    <w:rsid w:val="00613A8D"/>
    <w:rsid w:val="00620733"/>
    <w:rsid w:val="00620E3A"/>
    <w:rsid w:val="00621006"/>
    <w:rsid w:val="00621AA0"/>
    <w:rsid w:val="006233DB"/>
    <w:rsid w:val="00623A9A"/>
    <w:rsid w:val="00624DE3"/>
    <w:rsid w:val="00625467"/>
    <w:rsid w:val="006266D6"/>
    <w:rsid w:val="0062720B"/>
    <w:rsid w:val="00631A28"/>
    <w:rsid w:val="00633384"/>
    <w:rsid w:val="00637F5C"/>
    <w:rsid w:val="00642935"/>
    <w:rsid w:val="00645F0F"/>
    <w:rsid w:val="006503E4"/>
    <w:rsid w:val="00650749"/>
    <w:rsid w:val="00653651"/>
    <w:rsid w:val="006568D3"/>
    <w:rsid w:val="00660093"/>
    <w:rsid w:val="00663160"/>
    <w:rsid w:val="00663D86"/>
    <w:rsid w:val="006700A9"/>
    <w:rsid w:val="00671D0D"/>
    <w:rsid w:val="00675731"/>
    <w:rsid w:val="00675A1B"/>
    <w:rsid w:val="00676607"/>
    <w:rsid w:val="00680FED"/>
    <w:rsid w:val="00684E0D"/>
    <w:rsid w:val="00691F19"/>
    <w:rsid w:val="006940A7"/>
    <w:rsid w:val="00697BCF"/>
    <w:rsid w:val="006A03B0"/>
    <w:rsid w:val="006A4903"/>
    <w:rsid w:val="006B041C"/>
    <w:rsid w:val="006B2421"/>
    <w:rsid w:val="006B332C"/>
    <w:rsid w:val="006B49D5"/>
    <w:rsid w:val="006B5D76"/>
    <w:rsid w:val="006C1D79"/>
    <w:rsid w:val="006C489E"/>
    <w:rsid w:val="006C58CF"/>
    <w:rsid w:val="006D293C"/>
    <w:rsid w:val="006D2AC4"/>
    <w:rsid w:val="006D3B55"/>
    <w:rsid w:val="006D45DE"/>
    <w:rsid w:val="006D7324"/>
    <w:rsid w:val="006E0FF5"/>
    <w:rsid w:val="006E7990"/>
    <w:rsid w:val="006E7C7B"/>
    <w:rsid w:val="006F125D"/>
    <w:rsid w:val="006F1C83"/>
    <w:rsid w:val="006F7A18"/>
    <w:rsid w:val="007003DD"/>
    <w:rsid w:val="0070168A"/>
    <w:rsid w:val="0070318F"/>
    <w:rsid w:val="007036EC"/>
    <w:rsid w:val="0070581C"/>
    <w:rsid w:val="00705B95"/>
    <w:rsid w:val="00710B41"/>
    <w:rsid w:val="007111F2"/>
    <w:rsid w:val="007204F9"/>
    <w:rsid w:val="007229C6"/>
    <w:rsid w:val="0072574A"/>
    <w:rsid w:val="00727952"/>
    <w:rsid w:val="00730798"/>
    <w:rsid w:val="0073207C"/>
    <w:rsid w:val="007337D4"/>
    <w:rsid w:val="00735E4A"/>
    <w:rsid w:val="00736BE3"/>
    <w:rsid w:val="0074116D"/>
    <w:rsid w:val="007413B0"/>
    <w:rsid w:val="007427F6"/>
    <w:rsid w:val="00742F65"/>
    <w:rsid w:val="00744D97"/>
    <w:rsid w:val="00746ECA"/>
    <w:rsid w:val="0074774D"/>
    <w:rsid w:val="007500AB"/>
    <w:rsid w:val="00754C6B"/>
    <w:rsid w:val="00760DB2"/>
    <w:rsid w:val="00761BF1"/>
    <w:rsid w:val="00761E74"/>
    <w:rsid w:val="00763904"/>
    <w:rsid w:val="00764775"/>
    <w:rsid w:val="00772C07"/>
    <w:rsid w:val="00777FD5"/>
    <w:rsid w:val="00780CE6"/>
    <w:rsid w:val="00782D25"/>
    <w:rsid w:val="00785B7E"/>
    <w:rsid w:val="0078643A"/>
    <w:rsid w:val="0079017E"/>
    <w:rsid w:val="00795918"/>
    <w:rsid w:val="007A09D6"/>
    <w:rsid w:val="007A3E36"/>
    <w:rsid w:val="007A4506"/>
    <w:rsid w:val="007A53A3"/>
    <w:rsid w:val="007A64EF"/>
    <w:rsid w:val="007B17F3"/>
    <w:rsid w:val="007B451D"/>
    <w:rsid w:val="007B5B3D"/>
    <w:rsid w:val="007B6486"/>
    <w:rsid w:val="007B7F00"/>
    <w:rsid w:val="007BA0FE"/>
    <w:rsid w:val="007C0285"/>
    <w:rsid w:val="007C2517"/>
    <w:rsid w:val="007C30C3"/>
    <w:rsid w:val="007C3CB7"/>
    <w:rsid w:val="007C468A"/>
    <w:rsid w:val="007C4C7D"/>
    <w:rsid w:val="007C542C"/>
    <w:rsid w:val="007D4587"/>
    <w:rsid w:val="007D5113"/>
    <w:rsid w:val="007D63D8"/>
    <w:rsid w:val="007D7CE6"/>
    <w:rsid w:val="007E4D53"/>
    <w:rsid w:val="007E5F5F"/>
    <w:rsid w:val="007E6E4C"/>
    <w:rsid w:val="007E762F"/>
    <w:rsid w:val="007E7C5F"/>
    <w:rsid w:val="007F1E86"/>
    <w:rsid w:val="007F2357"/>
    <w:rsid w:val="007F2524"/>
    <w:rsid w:val="007F530A"/>
    <w:rsid w:val="007F5762"/>
    <w:rsid w:val="007F6D15"/>
    <w:rsid w:val="007F72A5"/>
    <w:rsid w:val="007F7E3C"/>
    <w:rsid w:val="00802EB1"/>
    <w:rsid w:val="00802EBC"/>
    <w:rsid w:val="0080622A"/>
    <w:rsid w:val="0081164B"/>
    <w:rsid w:val="00811A6C"/>
    <w:rsid w:val="0081271C"/>
    <w:rsid w:val="008154BF"/>
    <w:rsid w:val="0081575E"/>
    <w:rsid w:val="00815E69"/>
    <w:rsid w:val="00824A0C"/>
    <w:rsid w:val="00827551"/>
    <w:rsid w:val="00827755"/>
    <w:rsid w:val="008306E3"/>
    <w:rsid w:val="00831C26"/>
    <w:rsid w:val="00833379"/>
    <w:rsid w:val="00834895"/>
    <w:rsid w:val="00835E51"/>
    <w:rsid w:val="008362E7"/>
    <w:rsid w:val="00836574"/>
    <w:rsid w:val="0084067F"/>
    <w:rsid w:val="008422CE"/>
    <w:rsid w:val="008442BF"/>
    <w:rsid w:val="0084499E"/>
    <w:rsid w:val="00847009"/>
    <w:rsid w:val="00853F06"/>
    <w:rsid w:val="00856A1C"/>
    <w:rsid w:val="00857407"/>
    <w:rsid w:val="008577EB"/>
    <w:rsid w:val="00857B1B"/>
    <w:rsid w:val="00860D64"/>
    <w:rsid w:val="008610B0"/>
    <w:rsid w:val="00862410"/>
    <w:rsid w:val="00862B79"/>
    <w:rsid w:val="00863243"/>
    <w:rsid w:val="0086442A"/>
    <w:rsid w:val="008656CA"/>
    <w:rsid w:val="00865831"/>
    <w:rsid w:val="00866B26"/>
    <w:rsid w:val="0087016A"/>
    <w:rsid w:val="008811CC"/>
    <w:rsid w:val="008814D8"/>
    <w:rsid w:val="00881D85"/>
    <w:rsid w:val="00883B88"/>
    <w:rsid w:val="00884FA7"/>
    <w:rsid w:val="0089295F"/>
    <w:rsid w:val="008961D3"/>
    <w:rsid w:val="0089680F"/>
    <w:rsid w:val="008A09DC"/>
    <w:rsid w:val="008A4DE4"/>
    <w:rsid w:val="008B2C82"/>
    <w:rsid w:val="008B4451"/>
    <w:rsid w:val="008B5CEC"/>
    <w:rsid w:val="008C1E96"/>
    <w:rsid w:val="008C230C"/>
    <w:rsid w:val="008C25CE"/>
    <w:rsid w:val="008C5195"/>
    <w:rsid w:val="008D0A58"/>
    <w:rsid w:val="008D0C76"/>
    <w:rsid w:val="008D1878"/>
    <w:rsid w:val="008D4307"/>
    <w:rsid w:val="008D758C"/>
    <w:rsid w:val="008E609A"/>
    <w:rsid w:val="008E6F93"/>
    <w:rsid w:val="008F0F1A"/>
    <w:rsid w:val="008F420B"/>
    <w:rsid w:val="008F4575"/>
    <w:rsid w:val="008F745A"/>
    <w:rsid w:val="009045EA"/>
    <w:rsid w:val="00905DE1"/>
    <w:rsid w:val="0090612A"/>
    <w:rsid w:val="00906DE3"/>
    <w:rsid w:val="00913372"/>
    <w:rsid w:val="00914A03"/>
    <w:rsid w:val="00914A0C"/>
    <w:rsid w:val="0091640B"/>
    <w:rsid w:val="009204E7"/>
    <w:rsid w:val="00921FAC"/>
    <w:rsid w:val="00923392"/>
    <w:rsid w:val="00926FFA"/>
    <w:rsid w:val="00930AD5"/>
    <w:rsid w:val="009370D1"/>
    <w:rsid w:val="00937D3F"/>
    <w:rsid w:val="0094232B"/>
    <w:rsid w:val="0094357D"/>
    <w:rsid w:val="009501A6"/>
    <w:rsid w:val="00950914"/>
    <w:rsid w:val="00950DA4"/>
    <w:rsid w:val="0095110D"/>
    <w:rsid w:val="009519DA"/>
    <w:rsid w:val="00952FB1"/>
    <w:rsid w:val="00953647"/>
    <w:rsid w:val="00953D96"/>
    <w:rsid w:val="009564E7"/>
    <w:rsid w:val="00956562"/>
    <w:rsid w:val="0096022D"/>
    <w:rsid w:val="00960D1C"/>
    <w:rsid w:val="0096276D"/>
    <w:rsid w:val="00967A8B"/>
    <w:rsid w:val="00971547"/>
    <w:rsid w:val="009729C3"/>
    <w:rsid w:val="00975BF0"/>
    <w:rsid w:val="009802D6"/>
    <w:rsid w:val="00983D55"/>
    <w:rsid w:val="00985179"/>
    <w:rsid w:val="009857C5"/>
    <w:rsid w:val="009862F2"/>
    <w:rsid w:val="00986DEC"/>
    <w:rsid w:val="00987647"/>
    <w:rsid w:val="00990231"/>
    <w:rsid w:val="009922B0"/>
    <w:rsid w:val="00992F25"/>
    <w:rsid w:val="009973B1"/>
    <w:rsid w:val="009A6C40"/>
    <w:rsid w:val="009B0225"/>
    <w:rsid w:val="009B51C2"/>
    <w:rsid w:val="009C06A8"/>
    <w:rsid w:val="009C1AD0"/>
    <w:rsid w:val="009C59C6"/>
    <w:rsid w:val="009C654F"/>
    <w:rsid w:val="009C6643"/>
    <w:rsid w:val="009D2FB1"/>
    <w:rsid w:val="009D4031"/>
    <w:rsid w:val="009D4CD2"/>
    <w:rsid w:val="009D7292"/>
    <w:rsid w:val="009D7B3B"/>
    <w:rsid w:val="009D7CA1"/>
    <w:rsid w:val="009E1A2C"/>
    <w:rsid w:val="009E7E3A"/>
    <w:rsid w:val="009F033F"/>
    <w:rsid w:val="009F0B8B"/>
    <w:rsid w:val="009F2793"/>
    <w:rsid w:val="009F4DC5"/>
    <w:rsid w:val="009F5007"/>
    <w:rsid w:val="00A00E3F"/>
    <w:rsid w:val="00A00EA3"/>
    <w:rsid w:val="00A023D9"/>
    <w:rsid w:val="00A03682"/>
    <w:rsid w:val="00A064A9"/>
    <w:rsid w:val="00A11AFE"/>
    <w:rsid w:val="00A1227B"/>
    <w:rsid w:val="00A1331F"/>
    <w:rsid w:val="00A169AE"/>
    <w:rsid w:val="00A16C89"/>
    <w:rsid w:val="00A20329"/>
    <w:rsid w:val="00A23025"/>
    <w:rsid w:val="00A250B7"/>
    <w:rsid w:val="00A27D19"/>
    <w:rsid w:val="00A30AC4"/>
    <w:rsid w:val="00A30EA7"/>
    <w:rsid w:val="00A32A7F"/>
    <w:rsid w:val="00A330F0"/>
    <w:rsid w:val="00A34B74"/>
    <w:rsid w:val="00A34E75"/>
    <w:rsid w:val="00A34ECC"/>
    <w:rsid w:val="00A35A39"/>
    <w:rsid w:val="00A35FAC"/>
    <w:rsid w:val="00A41F39"/>
    <w:rsid w:val="00A421B8"/>
    <w:rsid w:val="00A43B95"/>
    <w:rsid w:val="00A45328"/>
    <w:rsid w:val="00A4673F"/>
    <w:rsid w:val="00A4771B"/>
    <w:rsid w:val="00A47968"/>
    <w:rsid w:val="00A5346D"/>
    <w:rsid w:val="00A53AF0"/>
    <w:rsid w:val="00A65FFE"/>
    <w:rsid w:val="00A716B3"/>
    <w:rsid w:val="00A71791"/>
    <w:rsid w:val="00A71CD3"/>
    <w:rsid w:val="00A727A9"/>
    <w:rsid w:val="00A728CA"/>
    <w:rsid w:val="00A737B7"/>
    <w:rsid w:val="00A7605B"/>
    <w:rsid w:val="00A7779D"/>
    <w:rsid w:val="00A80CDA"/>
    <w:rsid w:val="00A81B62"/>
    <w:rsid w:val="00A84796"/>
    <w:rsid w:val="00A87817"/>
    <w:rsid w:val="00A94D22"/>
    <w:rsid w:val="00A97DB0"/>
    <w:rsid w:val="00AA3062"/>
    <w:rsid w:val="00AA3555"/>
    <w:rsid w:val="00AA41FF"/>
    <w:rsid w:val="00AA5B4A"/>
    <w:rsid w:val="00AA632C"/>
    <w:rsid w:val="00AB10D7"/>
    <w:rsid w:val="00AB19B5"/>
    <w:rsid w:val="00AB6C9C"/>
    <w:rsid w:val="00AC11DA"/>
    <w:rsid w:val="00AC1517"/>
    <w:rsid w:val="00AC5604"/>
    <w:rsid w:val="00AC5672"/>
    <w:rsid w:val="00AD1A22"/>
    <w:rsid w:val="00AD1AFE"/>
    <w:rsid w:val="00AD2B01"/>
    <w:rsid w:val="00AD49D6"/>
    <w:rsid w:val="00AE370A"/>
    <w:rsid w:val="00AE39A7"/>
    <w:rsid w:val="00AE460C"/>
    <w:rsid w:val="00AE4E74"/>
    <w:rsid w:val="00AE6705"/>
    <w:rsid w:val="00AF1F2D"/>
    <w:rsid w:val="00AF3F42"/>
    <w:rsid w:val="00AF5BD6"/>
    <w:rsid w:val="00AF6263"/>
    <w:rsid w:val="00B02419"/>
    <w:rsid w:val="00B02A3C"/>
    <w:rsid w:val="00B036E8"/>
    <w:rsid w:val="00B04AF5"/>
    <w:rsid w:val="00B124F4"/>
    <w:rsid w:val="00B16C04"/>
    <w:rsid w:val="00B16CE7"/>
    <w:rsid w:val="00B17BD3"/>
    <w:rsid w:val="00B2201C"/>
    <w:rsid w:val="00B22C95"/>
    <w:rsid w:val="00B26740"/>
    <w:rsid w:val="00B26F7B"/>
    <w:rsid w:val="00B27E45"/>
    <w:rsid w:val="00B3080F"/>
    <w:rsid w:val="00B342EA"/>
    <w:rsid w:val="00B345E9"/>
    <w:rsid w:val="00B35E5E"/>
    <w:rsid w:val="00B37C81"/>
    <w:rsid w:val="00B37F7E"/>
    <w:rsid w:val="00B37F82"/>
    <w:rsid w:val="00B406E2"/>
    <w:rsid w:val="00B40B43"/>
    <w:rsid w:val="00B434D9"/>
    <w:rsid w:val="00B455F6"/>
    <w:rsid w:val="00B469B9"/>
    <w:rsid w:val="00B472F9"/>
    <w:rsid w:val="00B51FFA"/>
    <w:rsid w:val="00B5626C"/>
    <w:rsid w:val="00B71194"/>
    <w:rsid w:val="00B71541"/>
    <w:rsid w:val="00B715A9"/>
    <w:rsid w:val="00B72134"/>
    <w:rsid w:val="00B73330"/>
    <w:rsid w:val="00B74C42"/>
    <w:rsid w:val="00B7607C"/>
    <w:rsid w:val="00B7742F"/>
    <w:rsid w:val="00B800AB"/>
    <w:rsid w:val="00B87006"/>
    <w:rsid w:val="00B936A2"/>
    <w:rsid w:val="00B93714"/>
    <w:rsid w:val="00B93B46"/>
    <w:rsid w:val="00B96E8F"/>
    <w:rsid w:val="00B9759B"/>
    <w:rsid w:val="00B97805"/>
    <w:rsid w:val="00BA037A"/>
    <w:rsid w:val="00BA1659"/>
    <w:rsid w:val="00BA305D"/>
    <w:rsid w:val="00BA3723"/>
    <w:rsid w:val="00BA4A5B"/>
    <w:rsid w:val="00BA4D9F"/>
    <w:rsid w:val="00BA639F"/>
    <w:rsid w:val="00BA6841"/>
    <w:rsid w:val="00BB21D4"/>
    <w:rsid w:val="00BB2A91"/>
    <w:rsid w:val="00BB3C1A"/>
    <w:rsid w:val="00BB5FE2"/>
    <w:rsid w:val="00BB7020"/>
    <w:rsid w:val="00BC0534"/>
    <w:rsid w:val="00BC11A3"/>
    <w:rsid w:val="00BC1B54"/>
    <w:rsid w:val="00BC3178"/>
    <w:rsid w:val="00BD29B5"/>
    <w:rsid w:val="00BD4CB8"/>
    <w:rsid w:val="00BD51FE"/>
    <w:rsid w:val="00BD55ED"/>
    <w:rsid w:val="00BD5718"/>
    <w:rsid w:val="00BD6DB4"/>
    <w:rsid w:val="00BD7330"/>
    <w:rsid w:val="00BE263B"/>
    <w:rsid w:val="00BE56C6"/>
    <w:rsid w:val="00BE5CC6"/>
    <w:rsid w:val="00BF4C58"/>
    <w:rsid w:val="00BF52BA"/>
    <w:rsid w:val="00BF642F"/>
    <w:rsid w:val="00BF64E2"/>
    <w:rsid w:val="00BF65EE"/>
    <w:rsid w:val="00C009CE"/>
    <w:rsid w:val="00C0682B"/>
    <w:rsid w:val="00C138FF"/>
    <w:rsid w:val="00C147EF"/>
    <w:rsid w:val="00C149B3"/>
    <w:rsid w:val="00C17A3A"/>
    <w:rsid w:val="00C26F5E"/>
    <w:rsid w:val="00C3046C"/>
    <w:rsid w:val="00C30C93"/>
    <w:rsid w:val="00C314A2"/>
    <w:rsid w:val="00C32BD9"/>
    <w:rsid w:val="00C37A79"/>
    <w:rsid w:val="00C45E7E"/>
    <w:rsid w:val="00C47792"/>
    <w:rsid w:val="00C5026F"/>
    <w:rsid w:val="00C508A5"/>
    <w:rsid w:val="00C5116A"/>
    <w:rsid w:val="00C51A89"/>
    <w:rsid w:val="00C54AA7"/>
    <w:rsid w:val="00C62588"/>
    <w:rsid w:val="00C64CEA"/>
    <w:rsid w:val="00C661BA"/>
    <w:rsid w:val="00C66CCA"/>
    <w:rsid w:val="00C66E6C"/>
    <w:rsid w:val="00C701ED"/>
    <w:rsid w:val="00C729E5"/>
    <w:rsid w:val="00C734F4"/>
    <w:rsid w:val="00C75A5B"/>
    <w:rsid w:val="00C82452"/>
    <w:rsid w:val="00C83304"/>
    <w:rsid w:val="00C8515E"/>
    <w:rsid w:val="00C9021D"/>
    <w:rsid w:val="00C914CE"/>
    <w:rsid w:val="00C924D3"/>
    <w:rsid w:val="00C934C0"/>
    <w:rsid w:val="00C95982"/>
    <w:rsid w:val="00C95DFA"/>
    <w:rsid w:val="00CA0267"/>
    <w:rsid w:val="00CA5DD6"/>
    <w:rsid w:val="00CB3B3D"/>
    <w:rsid w:val="00CB5DF8"/>
    <w:rsid w:val="00CB5F94"/>
    <w:rsid w:val="00CB7354"/>
    <w:rsid w:val="00CC175B"/>
    <w:rsid w:val="00CC23F7"/>
    <w:rsid w:val="00CC2DE1"/>
    <w:rsid w:val="00CC40CD"/>
    <w:rsid w:val="00CC7342"/>
    <w:rsid w:val="00CD0A00"/>
    <w:rsid w:val="00CD2C3E"/>
    <w:rsid w:val="00CD347E"/>
    <w:rsid w:val="00CE1238"/>
    <w:rsid w:val="00CE2007"/>
    <w:rsid w:val="00CF0AAC"/>
    <w:rsid w:val="00CF0D9E"/>
    <w:rsid w:val="00CF2E33"/>
    <w:rsid w:val="00CF57ED"/>
    <w:rsid w:val="00CF7FC7"/>
    <w:rsid w:val="00D008C0"/>
    <w:rsid w:val="00D010CD"/>
    <w:rsid w:val="00D01ED3"/>
    <w:rsid w:val="00D063AF"/>
    <w:rsid w:val="00D07594"/>
    <w:rsid w:val="00D10EE6"/>
    <w:rsid w:val="00D130DA"/>
    <w:rsid w:val="00D209D4"/>
    <w:rsid w:val="00D25509"/>
    <w:rsid w:val="00D26E6D"/>
    <w:rsid w:val="00D30754"/>
    <w:rsid w:val="00D31FFF"/>
    <w:rsid w:val="00D3470B"/>
    <w:rsid w:val="00D34A2D"/>
    <w:rsid w:val="00D34A6A"/>
    <w:rsid w:val="00D353AF"/>
    <w:rsid w:val="00D36B4A"/>
    <w:rsid w:val="00D37324"/>
    <w:rsid w:val="00D4157A"/>
    <w:rsid w:val="00D42C65"/>
    <w:rsid w:val="00D44A9C"/>
    <w:rsid w:val="00D44C44"/>
    <w:rsid w:val="00D45C8A"/>
    <w:rsid w:val="00D46667"/>
    <w:rsid w:val="00D46CBF"/>
    <w:rsid w:val="00D4734A"/>
    <w:rsid w:val="00D47D8F"/>
    <w:rsid w:val="00D50DDB"/>
    <w:rsid w:val="00D55EF7"/>
    <w:rsid w:val="00D57008"/>
    <w:rsid w:val="00D574E8"/>
    <w:rsid w:val="00D578E3"/>
    <w:rsid w:val="00D62C6B"/>
    <w:rsid w:val="00D631D8"/>
    <w:rsid w:val="00D65031"/>
    <w:rsid w:val="00D66923"/>
    <w:rsid w:val="00D71776"/>
    <w:rsid w:val="00D7288C"/>
    <w:rsid w:val="00D7636A"/>
    <w:rsid w:val="00D841C1"/>
    <w:rsid w:val="00D85E11"/>
    <w:rsid w:val="00D9214C"/>
    <w:rsid w:val="00D92750"/>
    <w:rsid w:val="00D97860"/>
    <w:rsid w:val="00DA245D"/>
    <w:rsid w:val="00DA5054"/>
    <w:rsid w:val="00DA50BD"/>
    <w:rsid w:val="00DA5E66"/>
    <w:rsid w:val="00DA7FAE"/>
    <w:rsid w:val="00DB421B"/>
    <w:rsid w:val="00DB48A4"/>
    <w:rsid w:val="00DB708B"/>
    <w:rsid w:val="00DB7276"/>
    <w:rsid w:val="00DC1AC7"/>
    <w:rsid w:val="00DC1CB1"/>
    <w:rsid w:val="00DC1FFB"/>
    <w:rsid w:val="00DC355B"/>
    <w:rsid w:val="00DC497F"/>
    <w:rsid w:val="00DC655C"/>
    <w:rsid w:val="00DD1081"/>
    <w:rsid w:val="00DD1DA2"/>
    <w:rsid w:val="00DD2428"/>
    <w:rsid w:val="00DD39C7"/>
    <w:rsid w:val="00DD436F"/>
    <w:rsid w:val="00DD4F24"/>
    <w:rsid w:val="00DD5655"/>
    <w:rsid w:val="00DE1043"/>
    <w:rsid w:val="00DE2646"/>
    <w:rsid w:val="00DE4F1C"/>
    <w:rsid w:val="00DE6DBE"/>
    <w:rsid w:val="00DF0740"/>
    <w:rsid w:val="00DF102B"/>
    <w:rsid w:val="00DF1E62"/>
    <w:rsid w:val="00DF1E8E"/>
    <w:rsid w:val="00DF3F26"/>
    <w:rsid w:val="00DF4936"/>
    <w:rsid w:val="00DF7DB9"/>
    <w:rsid w:val="00E061BB"/>
    <w:rsid w:val="00E068B4"/>
    <w:rsid w:val="00E06A98"/>
    <w:rsid w:val="00E06BE8"/>
    <w:rsid w:val="00E07138"/>
    <w:rsid w:val="00E10EDE"/>
    <w:rsid w:val="00E13492"/>
    <w:rsid w:val="00E16A23"/>
    <w:rsid w:val="00E2798D"/>
    <w:rsid w:val="00E32A5F"/>
    <w:rsid w:val="00E34B96"/>
    <w:rsid w:val="00E364F5"/>
    <w:rsid w:val="00E412B2"/>
    <w:rsid w:val="00E41AA7"/>
    <w:rsid w:val="00E463C8"/>
    <w:rsid w:val="00E46CD4"/>
    <w:rsid w:val="00E46D82"/>
    <w:rsid w:val="00E4758F"/>
    <w:rsid w:val="00E5004D"/>
    <w:rsid w:val="00E51931"/>
    <w:rsid w:val="00E54200"/>
    <w:rsid w:val="00E542B5"/>
    <w:rsid w:val="00E55686"/>
    <w:rsid w:val="00E60E2A"/>
    <w:rsid w:val="00E622D6"/>
    <w:rsid w:val="00E63934"/>
    <w:rsid w:val="00E63EC2"/>
    <w:rsid w:val="00E664C8"/>
    <w:rsid w:val="00E66DC4"/>
    <w:rsid w:val="00E6790E"/>
    <w:rsid w:val="00E73893"/>
    <w:rsid w:val="00E751F2"/>
    <w:rsid w:val="00E76283"/>
    <w:rsid w:val="00E81242"/>
    <w:rsid w:val="00E82D21"/>
    <w:rsid w:val="00E85C34"/>
    <w:rsid w:val="00E87526"/>
    <w:rsid w:val="00E87F12"/>
    <w:rsid w:val="00E92CE8"/>
    <w:rsid w:val="00EA4101"/>
    <w:rsid w:val="00EB30CF"/>
    <w:rsid w:val="00EB566A"/>
    <w:rsid w:val="00EC5D30"/>
    <w:rsid w:val="00EC61B6"/>
    <w:rsid w:val="00EC7B5E"/>
    <w:rsid w:val="00ED0374"/>
    <w:rsid w:val="00ED0A7E"/>
    <w:rsid w:val="00ED0F79"/>
    <w:rsid w:val="00ED38B5"/>
    <w:rsid w:val="00ED59BA"/>
    <w:rsid w:val="00ED6A9B"/>
    <w:rsid w:val="00ED7126"/>
    <w:rsid w:val="00EE262B"/>
    <w:rsid w:val="00EE61DE"/>
    <w:rsid w:val="00EE7918"/>
    <w:rsid w:val="00EF0703"/>
    <w:rsid w:val="00EF0B1F"/>
    <w:rsid w:val="00EF1004"/>
    <w:rsid w:val="00EF11F4"/>
    <w:rsid w:val="00EF1BB7"/>
    <w:rsid w:val="00EF579D"/>
    <w:rsid w:val="00EF6EFB"/>
    <w:rsid w:val="00EF6FB6"/>
    <w:rsid w:val="00EF7EE5"/>
    <w:rsid w:val="00F05B38"/>
    <w:rsid w:val="00F073ED"/>
    <w:rsid w:val="00F11756"/>
    <w:rsid w:val="00F11F7D"/>
    <w:rsid w:val="00F13761"/>
    <w:rsid w:val="00F1393C"/>
    <w:rsid w:val="00F14E47"/>
    <w:rsid w:val="00F1611F"/>
    <w:rsid w:val="00F20CD2"/>
    <w:rsid w:val="00F245DC"/>
    <w:rsid w:val="00F2575C"/>
    <w:rsid w:val="00F26292"/>
    <w:rsid w:val="00F267A9"/>
    <w:rsid w:val="00F27A1A"/>
    <w:rsid w:val="00F319FF"/>
    <w:rsid w:val="00F31FBF"/>
    <w:rsid w:val="00F35C14"/>
    <w:rsid w:val="00F42E13"/>
    <w:rsid w:val="00F472A5"/>
    <w:rsid w:val="00F513C6"/>
    <w:rsid w:val="00F52406"/>
    <w:rsid w:val="00F629C6"/>
    <w:rsid w:val="00F62AC9"/>
    <w:rsid w:val="00F632FC"/>
    <w:rsid w:val="00F639C5"/>
    <w:rsid w:val="00F63F00"/>
    <w:rsid w:val="00F64CE0"/>
    <w:rsid w:val="00F67E9A"/>
    <w:rsid w:val="00F72BC1"/>
    <w:rsid w:val="00F745E9"/>
    <w:rsid w:val="00F74819"/>
    <w:rsid w:val="00F7604F"/>
    <w:rsid w:val="00F76105"/>
    <w:rsid w:val="00F761FC"/>
    <w:rsid w:val="00F8539E"/>
    <w:rsid w:val="00F86315"/>
    <w:rsid w:val="00F878A2"/>
    <w:rsid w:val="00F933EF"/>
    <w:rsid w:val="00F93C93"/>
    <w:rsid w:val="00F95B2B"/>
    <w:rsid w:val="00F9643B"/>
    <w:rsid w:val="00F969FE"/>
    <w:rsid w:val="00FA081E"/>
    <w:rsid w:val="00FA1353"/>
    <w:rsid w:val="00FA240C"/>
    <w:rsid w:val="00FA24D9"/>
    <w:rsid w:val="00FA5355"/>
    <w:rsid w:val="00FA558F"/>
    <w:rsid w:val="00FA7B49"/>
    <w:rsid w:val="00FB0D4F"/>
    <w:rsid w:val="00FB2478"/>
    <w:rsid w:val="00FB250B"/>
    <w:rsid w:val="00FB2A1C"/>
    <w:rsid w:val="00FB439C"/>
    <w:rsid w:val="00FB7F4B"/>
    <w:rsid w:val="00FC0828"/>
    <w:rsid w:val="00FC1D36"/>
    <w:rsid w:val="00FC4EAA"/>
    <w:rsid w:val="00FC6510"/>
    <w:rsid w:val="00FD047F"/>
    <w:rsid w:val="00FD1DFF"/>
    <w:rsid w:val="00FD509B"/>
    <w:rsid w:val="00FD5147"/>
    <w:rsid w:val="00FD6719"/>
    <w:rsid w:val="00FD7BE7"/>
    <w:rsid w:val="00FE00D2"/>
    <w:rsid w:val="00FE13A0"/>
    <w:rsid w:val="00FE5EC8"/>
    <w:rsid w:val="00FF05C8"/>
    <w:rsid w:val="00FF2C58"/>
    <w:rsid w:val="00FF4D43"/>
    <w:rsid w:val="00FF589F"/>
    <w:rsid w:val="013F4D13"/>
    <w:rsid w:val="01665EDB"/>
    <w:rsid w:val="0182E809"/>
    <w:rsid w:val="01B63C80"/>
    <w:rsid w:val="020A1921"/>
    <w:rsid w:val="02310F98"/>
    <w:rsid w:val="029F8F5F"/>
    <w:rsid w:val="02B4E99B"/>
    <w:rsid w:val="02C83650"/>
    <w:rsid w:val="02D60DEE"/>
    <w:rsid w:val="030C49F3"/>
    <w:rsid w:val="03BF52E6"/>
    <w:rsid w:val="03C34BFB"/>
    <w:rsid w:val="03CEFC28"/>
    <w:rsid w:val="044BC83A"/>
    <w:rsid w:val="04BA9CC2"/>
    <w:rsid w:val="04CCE9A3"/>
    <w:rsid w:val="04D6C711"/>
    <w:rsid w:val="04E380A9"/>
    <w:rsid w:val="050E0CD0"/>
    <w:rsid w:val="05123461"/>
    <w:rsid w:val="05163B67"/>
    <w:rsid w:val="0526CD89"/>
    <w:rsid w:val="05BC11B3"/>
    <w:rsid w:val="05C45E3D"/>
    <w:rsid w:val="05C9587D"/>
    <w:rsid w:val="05D73021"/>
    <w:rsid w:val="05EC9C92"/>
    <w:rsid w:val="06232551"/>
    <w:rsid w:val="062FD478"/>
    <w:rsid w:val="064B4A43"/>
    <w:rsid w:val="065430B2"/>
    <w:rsid w:val="0675E235"/>
    <w:rsid w:val="067B4C18"/>
    <w:rsid w:val="071DAE05"/>
    <w:rsid w:val="0720803A"/>
    <w:rsid w:val="072679BA"/>
    <w:rsid w:val="0731ACEE"/>
    <w:rsid w:val="074490F8"/>
    <w:rsid w:val="0754F431"/>
    <w:rsid w:val="075AA3A1"/>
    <w:rsid w:val="0799AE12"/>
    <w:rsid w:val="07D52765"/>
    <w:rsid w:val="07DB2EE0"/>
    <w:rsid w:val="07F3F203"/>
    <w:rsid w:val="0802D1AA"/>
    <w:rsid w:val="08126EEA"/>
    <w:rsid w:val="082B3A55"/>
    <w:rsid w:val="084F6BED"/>
    <w:rsid w:val="08768A66"/>
    <w:rsid w:val="0897FB99"/>
    <w:rsid w:val="08B54B47"/>
    <w:rsid w:val="08D6F6B4"/>
    <w:rsid w:val="08E75459"/>
    <w:rsid w:val="090D88FA"/>
    <w:rsid w:val="094A5EF8"/>
    <w:rsid w:val="09A1557F"/>
    <w:rsid w:val="09A19546"/>
    <w:rsid w:val="09D039B9"/>
    <w:rsid w:val="09EEA001"/>
    <w:rsid w:val="0A1839CB"/>
    <w:rsid w:val="0A293306"/>
    <w:rsid w:val="0A307A57"/>
    <w:rsid w:val="0A524AFA"/>
    <w:rsid w:val="0A938E81"/>
    <w:rsid w:val="0AAAA144"/>
    <w:rsid w:val="0ABBBF45"/>
    <w:rsid w:val="0ACCCF67"/>
    <w:rsid w:val="0B1EBB66"/>
    <w:rsid w:val="0BD9F24C"/>
    <w:rsid w:val="0C1DD60C"/>
    <w:rsid w:val="0C4FBB51"/>
    <w:rsid w:val="0C74453B"/>
    <w:rsid w:val="0CCB0EB3"/>
    <w:rsid w:val="0CD2BDF9"/>
    <w:rsid w:val="0CECDF25"/>
    <w:rsid w:val="0D5FE0F1"/>
    <w:rsid w:val="0D757336"/>
    <w:rsid w:val="0E09A9A5"/>
    <w:rsid w:val="0E0FFD10"/>
    <w:rsid w:val="0E2F4656"/>
    <w:rsid w:val="0E74C6A2"/>
    <w:rsid w:val="0E750669"/>
    <w:rsid w:val="0E763A56"/>
    <w:rsid w:val="0E951BDD"/>
    <w:rsid w:val="0EF33F42"/>
    <w:rsid w:val="0F1F5A4C"/>
    <w:rsid w:val="0F3729DD"/>
    <w:rsid w:val="0F45CD8C"/>
    <w:rsid w:val="0F511416"/>
    <w:rsid w:val="0F81EC46"/>
    <w:rsid w:val="0FC2A9E9"/>
    <w:rsid w:val="1022298B"/>
    <w:rsid w:val="102ABFDF"/>
    <w:rsid w:val="102C4195"/>
    <w:rsid w:val="1041BA17"/>
    <w:rsid w:val="1047CF2A"/>
    <w:rsid w:val="104D2AA7"/>
    <w:rsid w:val="1050BF77"/>
    <w:rsid w:val="1067750F"/>
    <w:rsid w:val="106A978F"/>
    <w:rsid w:val="10A81BCA"/>
    <w:rsid w:val="10DE42AC"/>
    <w:rsid w:val="11160C62"/>
    <w:rsid w:val="1140925C"/>
    <w:rsid w:val="1143B861"/>
    <w:rsid w:val="116111C9"/>
    <w:rsid w:val="11D901A5"/>
    <w:rsid w:val="11F49E34"/>
    <w:rsid w:val="120203F7"/>
    <w:rsid w:val="120E8F9C"/>
    <w:rsid w:val="122D6DE2"/>
    <w:rsid w:val="1270A134"/>
    <w:rsid w:val="128AF4F0"/>
    <w:rsid w:val="12C99071"/>
    <w:rsid w:val="12F64335"/>
    <w:rsid w:val="135EDC67"/>
    <w:rsid w:val="1363C04B"/>
    <w:rsid w:val="13699D8C"/>
    <w:rsid w:val="13B565DE"/>
    <w:rsid w:val="13CB2E9A"/>
    <w:rsid w:val="140AE48D"/>
    <w:rsid w:val="1411A47A"/>
    <w:rsid w:val="1421C2B2"/>
    <w:rsid w:val="143AFFFF"/>
    <w:rsid w:val="146560D2"/>
    <w:rsid w:val="147E1E16"/>
    <w:rsid w:val="14939A26"/>
    <w:rsid w:val="14B37EE6"/>
    <w:rsid w:val="14B54462"/>
    <w:rsid w:val="14C96AAD"/>
    <w:rsid w:val="14EF5FB0"/>
    <w:rsid w:val="15DB4F67"/>
    <w:rsid w:val="15DCDCDA"/>
    <w:rsid w:val="1642A92A"/>
    <w:rsid w:val="1645A95D"/>
    <w:rsid w:val="16468043"/>
    <w:rsid w:val="1666EFF1"/>
    <w:rsid w:val="168EC399"/>
    <w:rsid w:val="16D01BB2"/>
    <w:rsid w:val="175C6DBC"/>
    <w:rsid w:val="17BF588F"/>
    <w:rsid w:val="17DBFC3E"/>
    <w:rsid w:val="18011828"/>
    <w:rsid w:val="1810186F"/>
    <w:rsid w:val="1820DB1E"/>
    <w:rsid w:val="183F4494"/>
    <w:rsid w:val="186B44C4"/>
    <w:rsid w:val="188AE595"/>
    <w:rsid w:val="18A0FA4D"/>
    <w:rsid w:val="18BB6023"/>
    <w:rsid w:val="18E22F02"/>
    <w:rsid w:val="191FA998"/>
    <w:rsid w:val="192232F8"/>
    <w:rsid w:val="19C6C902"/>
    <w:rsid w:val="19E218EB"/>
    <w:rsid w:val="19E258B2"/>
    <w:rsid w:val="19FFE35B"/>
    <w:rsid w:val="1AAB44EC"/>
    <w:rsid w:val="1AC6D19E"/>
    <w:rsid w:val="1AD78EBC"/>
    <w:rsid w:val="1AFEF904"/>
    <w:rsid w:val="1B8B8130"/>
    <w:rsid w:val="1B8C5D05"/>
    <w:rsid w:val="1BAB1213"/>
    <w:rsid w:val="1BC08BAB"/>
    <w:rsid w:val="1BF7C5E0"/>
    <w:rsid w:val="1C0A8302"/>
    <w:rsid w:val="1C163EED"/>
    <w:rsid w:val="1C3CCF52"/>
    <w:rsid w:val="1C762C3C"/>
    <w:rsid w:val="1CD31C98"/>
    <w:rsid w:val="1CE38992"/>
    <w:rsid w:val="1CEFA807"/>
    <w:rsid w:val="1CF6C6CF"/>
    <w:rsid w:val="1DD89FB3"/>
    <w:rsid w:val="1DF3E96E"/>
    <w:rsid w:val="1DFB001E"/>
    <w:rsid w:val="1DFEC92C"/>
    <w:rsid w:val="1E038DA3"/>
    <w:rsid w:val="1E1A5D36"/>
    <w:rsid w:val="1EBCFF63"/>
    <w:rsid w:val="1ED1D0A7"/>
    <w:rsid w:val="1F1CD2F0"/>
    <w:rsid w:val="1F40F278"/>
    <w:rsid w:val="1F9043EB"/>
    <w:rsid w:val="1FF22C75"/>
    <w:rsid w:val="2009CE72"/>
    <w:rsid w:val="200A25E2"/>
    <w:rsid w:val="20119C9A"/>
    <w:rsid w:val="2096F104"/>
    <w:rsid w:val="209B6C32"/>
    <w:rsid w:val="209D5D7D"/>
    <w:rsid w:val="20AA5EDC"/>
    <w:rsid w:val="20C41BDE"/>
    <w:rsid w:val="20CC4B73"/>
    <w:rsid w:val="20D5DEA5"/>
    <w:rsid w:val="20E4BB1F"/>
    <w:rsid w:val="20F62828"/>
    <w:rsid w:val="22537057"/>
    <w:rsid w:val="226EF8CA"/>
    <w:rsid w:val="2290C4F9"/>
    <w:rsid w:val="22A44B46"/>
    <w:rsid w:val="22F32AEC"/>
    <w:rsid w:val="22FAF928"/>
    <w:rsid w:val="238B6530"/>
    <w:rsid w:val="23D92054"/>
    <w:rsid w:val="240CDCCB"/>
    <w:rsid w:val="2413B0C4"/>
    <w:rsid w:val="241E9440"/>
    <w:rsid w:val="246F8715"/>
    <w:rsid w:val="2497D8CA"/>
    <w:rsid w:val="24A2204A"/>
    <w:rsid w:val="24CC3E44"/>
    <w:rsid w:val="24D8AB71"/>
    <w:rsid w:val="24D979D3"/>
    <w:rsid w:val="250EF694"/>
    <w:rsid w:val="25A28302"/>
    <w:rsid w:val="25FADBAC"/>
    <w:rsid w:val="26140BB0"/>
    <w:rsid w:val="263534D2"/>
    <w:rsid w:val="263BCFCE"/>
    <w:rsid w:val="26785456"/>
    <w:rsid w:val="2685E599"/>
    <w:rsid w:val="2694A0A2"/>
    <w:rsid w:val="26AC6ACB"/>
    <w:rsid w:val="26DE2FBE"/>
    <w:rsid w:val="27484044"/>
    <w:rsid w:val="2757AE51"/>
    <w:rsid w:val="278CBE96"/>
    <w:rsid w:val="2790D850"/>
    <w:rsid w:val="27C453AF"/>
    <w:rsid w:val="27D81C37"/>
    <w:rsid w:val="27DE3BC5"/>
    <w:rsid w:val="2803280F"/>
    <w:rsid w:val="28089AB3"/>
    <w:rsid w:val="2820105D"/>
    <w:rsid w:val="28297490"/>
    <w:rsid w:val="282F7CED"/>
    <w:rsid w:val="28567734"/>
    <w:rsid w:val="286CA830"/>
    <w:rsid w:val="28976D6C"/>
    <w:rsid w:val="28A86F62"/>
    <w:rsid w:val="28BF6952"/>
    <w:rsid w:val="28D58F2E"/>
    <w:rsid w:val="28D7E348"/>
    <w:rsid w:val="2934DF5E"/>
    <w:rsid w:val="29A10453"/>
    <w:rsid w:val="29A8E43D"/>
    <w:rsid w:val="29D306DE"/>
    <w:rsid w:val="29EC2F3B"/>
    <w:rsid w:val="2A2498AF"/>
    <w:rsid w:val="2A617152"/>
    <w:rsid w:val="2AA2F8B4"/>
    <w:rsid w:val="2AB07B0F"/>
    <w:rsid w:val="2AB08957"/>
    <w:rsid w:val="2AB0D342"/>
    <w:rsid w:val="2ACA42BB"/>
    <w:rsid w:val="2AD20F4E"/>
    <w:rsid w:val="2B062884"/>
    <w:rsid w:val="2B06E57B"/>
    <w:rsid w:val="2B9420C5"/>
    <w:rsid w:val="2B985B11"/>
    <w:rsid w:val="2B9C29B6"/>
    <w:rsid w:val="2C330BC8"/>
    <w:rsid w:val="2C52C619"/>
    <w:rsid w:val="2C5A9330"/>
    <w:rsid w:val="2C7FA3C1"/>
    <w:rsid w:val="2CAB8D5A"/>
    <w:rsid w:val="2CC765B7"/>
    <w:rsid w:val="2CCDEF4D"/>
    <w:rsid w:val="2CE0D476"/>
    <w:rsid w:val="2CE3BD56"/>
    <w:rsid w:val="2D23CFFD"/>
    <w:rsid w:val="2D8F3DD7"/>
    <w:rsid w:val="2DEDD7B3"/>
    <w:rsid w:val="2DF98F1F"/>
    <w:rsid w:val="2E297488"/>
    <w:rsid w:val="2E2D7059"/>
    <w:rsid w:val="2E3945DD"/>
    <w:rsid w:val="2E637C7A"/>
    <w:rsid w:val="2E7559C1"/>
    <w:rsid w:val="2E7F8DB7"/>
    <w:rsid w:val="2E8D83BF"/>
    <w:rsid w:val="2EB78F0A"/>
    <w:rsid w:val="2EC0F673"/>
    <w:rsid w:val="2ED2A0A5"/>
    <w:rsid w:val="2EEB5C05"/>
    <w:rsid w:val="2F1D0023"/>
    <w:rsid w:val="2F36265C"/>
    <w:rsid w:val="2F5288A8"/>
    <w:rsid w:val="2F57278F"/>
    <w:rsid w:val="2FAEB5FF"/>
    <w:rsid w:val="2FB4CDBF"/>
    <w:rsid w:val="302C4CA5"/>
    <w:rsid w:val="3037ABCF"/>
    <w:rsid w:val="30544AB7"/>
    <w:rsid w:val="30577497"/>
    <w:rsid w:val="3089949B"/>
    <w:rsid w:val="30ACAA3E"/>
    <w:rsid w:val="30BD343A"/>
    <w:rsid w:val="30C9860A"/>
    <w:rsid w:val="31100971"/>
    <w:rsid w:val="31600BFF"/>
    <w:rsid w:val="319D8E7B"/>
    <w:rsid w:val="3234A23A"/>
    <w:rsid w:val="327FEA26"/>
    <w:rsid w:val="3290E0D6"/>
    <w:rsid w:val="32920CCC"/>
    <w:rsid w:val="3297E393"/>
    <w:rsid w:val="32A32A1D"/>
    <w:rsid w:val="32BB526F"/>
    <w:rsid w:val="32CA28A1"/>
    <w:rsid w:val="3300D410"/>
    <w:rsid w:val="330CAB7C"/>
    <w:rsid w:val="33474CA0"/>
    <w:rsid w:val="33945A33"/>
    <w:rsid w:val="33A70C81"/>
    <w:rsid w:val="33BB6594"/>
    <w:rsid w:val="345DD7FE"/>
    <w:rsid w:val="3487BCAD"/>
    <w:rsid w:val="34C9DB69"/>
    <w:rsid w:val="34D69663"/>
    <w:rsid w:val="352816EB"/>
    <w:rsid w:val="354EAF20"/>
    <w:rsid w:val="3554743D"/>
    <w:rsid w:val="355B6307"/>
    <w:rsid w:val="35667C84"/>
    <w:rsid w:val="35B00AFB"/>
    <w:rsid w:val="35D6F39B"/>
    <w:rsid w:val="35E2922E"/>
    <w:rsid w:val="35FA293F"/>
    <w:rsid w:val="35FC83D9"/>
    <w:rsid w:val="36046F31"/>
    <w:rsid w:val="3627C9F8"/>
    <w:rsid w:val="3679FC3D"/>
    <w:rsid w:val="368F54CB"/>
    <w:rsid w:val="36BC448B"/>
    <w:rsid w:val="3773D8B9"/>
    <w:rsid w:val="37BF9818"/>
    <w:rsid w:val="37FB2490"/>
    <w:rsid w:val="381F689D"/>
    <w:rsid w:val="384B17AA"/>
    <w:rsid w:val="38502766"/>
    <w:rsid w:val="386A1576"/>
    <w:rsid w:val="38826B41"/>
    <w:rsid w:val="38A32198"/>
    <w:rsid w:val="38B9FDA0"/>
    <w:rsid w:val="38BBF6B0"/>
    <w:rsid w:val="393BCB68"/>
    <w:rsid w:val="393C0FF3"/>
    <w:rsid w:val="399DBFD2"/>
    <w:rsid w:val="39B56CB6"/>
    <w:rsid w:val="39C6F58D"/>
    <w:rsid w:val="39D74007"/>
    <w:rsid w:val="3A3B27A2"/>
    <w:rsid w:val="3A3F407A"/>
    <w:rsid w:val="3A47A1A5"/>
    <w:rsid w:val="3A614625"/>
    <w:rsid w:val="3A67A050"/>
    <w:rsid w:val="3A787680"/>
    <w:rsid w:val="3A9BF2BB"/>
    <w:rsid w:val="3A9E10EB"/>
    <w:rsid w:val="3AA93D40"/>
    <w:rsid w:val="3AD45A81"/>
    <w:rsid w:val="3AD5340B"/>
    <w:rsid w:val="3B00E84D"/>
    <w:rsid w:val="3BAC9EE0"/>
    <w:rsid w:val="3C2A8683"/>
    <w:rsid w:val="3C4BE55A"/>
    <w:rsid w:val="3C5F73F3"/>
    <w:rsid w:val="3C7E1659"/>
    <w:rsid w:val="3C90A49E"/>
    <w:rsid w:val="3CC59C2F"/>
    <w:rsid w:val="3CC68AAA"/>
    <w:rsid w:val="3D1B26D7"/>
    <w:rsid w:val="3D2B860F"/>
    <w:rsid w:val="3D39D3CC"/>
    <w:rsid w:val="3D425BD3"/>
    <w:rsid w:val="3D48F434"/>
    <w:rsid w:val="3D6959A8"/>
    <w:rsid w:val="3D888332"/>
    <w:rsid w:val="3D9B959A"/>
    <w:rsid w:val="3D9F4112"/>
    <w:rsid w:val="3DEFEEB0"/>
    <w:rsid w:val="3E129CC4"/>
    <w:rsid w:val="3E59495F"/>
    <w:rsid w:val="3ED7BAD8"/>
    <w:rsid w:val="3EEABFA7"/>
    <w:rsid w:val="3F1255FF"/>
    <w:rsid w:val="3F4A488D"/>
    <w:rsid w:val="3F587452"/>
    <w:rsid w:val="3F79FB12"/>
    <w:rsid w:val="3F999825"/>
    <w:rsid w:val="3FA17B17"/>
    <w:rsid w:val="3FB05EBE"/>
    <w:rsid w:val="401F5ED2"/>
    <w:rsid w:val="405C2F01"/>
    <w:rsid w:val="40602599"/>
    <w:rsid w:val="407C39A1"/>
    <w:rsid w:val="40C667B8"/>
    <w:rsid w:val="40C76206"/>
    <w:rsid w:val="40C912A5"/>
    <w:rsid w:val="410616D8"/>
    <w:rsid w:val="413F0328"/>
    <w:rsid w:val="41899039"/>
    <w:rsid w:val="41B5FF29"/>
    <w:rsid w:val="41EEB1EA"/>
    <w:rsid w:val="424ED501"/>
    <w:rsid w:val="42B6E9DA"/>
    <w:rsid w:val="4327A29E"/>
    <w:rsid w:val="43BED67F"/>
    <w:rsid w:val="43D66C7B"/>
    <w:rsid w:val="446ACFA4"/>
    <w:rsid w:val="4483CFE1"/>
    <w:rsid w:val="44969FE4"/>
    <w:rsid w:val="44B5F806"/>
    <w:rsid w:val="44BFDFC3"/>
    <w:rsid w:val="45289DFC"/>
    <w:rsid w:val="458A544C"/>
    <w:rsid w:val="45D4676F"/>
    <w:rsid w:val="45EE1AF6"/>
    <w:rsid w:val="45FE9152"/>
    <w:rsid w:val="460285AB"/>
    <w:rsid w:val="460FBA4D"/>
    <w:rsid w:val="46184B59"/>
    <w:rsid w:val="4620F657"/>
    <w:rsid w:val="466F707E"/>
    <w:rsid w:val="4679CE41"/>
    <w:rsid w:val="46958434"/>
    <w:rsid w:val="46DA7C3A"/>
    <w:rsid w:val="46E2FED5"/>
    <w:rsid w:val="4726D94B"/>
    <w:rsid w:val="472D8055"/>
    <w:rsid w:val="47B40AEC"/>
    <w:rsid w:val="47EB2344"/>
    <w:rsid w:val="4813812B"/>
    <w:rsid w:val="48159EA2"/>
    <w:rsid w:val="4865B358"/>
    <w:rsid w:val="48816136"/>
    <w:rsid w:val="4889A810"/>
    <w:rsid w:val="488E51A9"/>
    <w:rsid w:val="48D5CD73"/>
    <w:rsid w:val="49260BA2"/>
    <w:rsid w:val="49365F17"/>
    <w:rsid w:val="493EB0CB"/>
    <w:rsid w:val="49A1F0D7"/>
    <w:rsid w:val="49AB1BC4"/>
    <w:rsid w:val="49E067C5"/>
    <w:rsid w:val="4A0E7C7A"/>
    <w:rsid w:val="4A220781"/>
    <w:rsid w:val="4A328942"/>
    <w:rsid w:val="4A3B2FDE"/>
    <w:rsid w:val="4A4B03F7"/>
    <w:rsid w:val="4A4BA7B0"/>
    <w:rsid w:val="4A9BD2A0"/>
    <w:rsid w:val="4AD22F78"/>
    <w:rsid w:val="4B1BEFFB"/>
    <w:rsid w:val="4B1D44F2"/>
    <w:rsid w:val="4B9BEA61"/>
    <w:rsid w:val="4BA5D978"/>
    <w:rsid w:val="4C1A4F63"/>
    <w:rsid w:val="4C1AF596"/>
    <w:rsid w:val="4C3EE4E0"/>
    <w:rsid w:val="4C6DFFD9"/>
    <w:rsid w:val="4C7376CC"/>
    <w:rsid w:val="4C85A632"/>
    <w:rsid w:val="4C9D28A4"/>
    <w:rsid w:val="4CBD8454"/>
    <w:rsid w:val="4D01801D"/>
    <w:rsid w:val="4D02B840"/>
    <w:rsid w:val="4D67F26A"/>
    <w:rsid w:val="4DF02158"/>
    <w:rsid w:val="4E11704E"/>
    <w:rsid w:val="4E1C446F"/>
    <w:rsid w:val="4E245DD6"/>
    <w:rsid w:val="4E3218AC"/>
    <w:rsid w:val="4E58FB82"/>
    <w:rsid w:val="4F247F61"/>
    <w:rsid w:val="4F4CA4FD"/>
    <w:rsid w:val="4F6A0806"/>
    <w:rsid w:val="4FA52EEB"/>
    <w:rsid w:val="5059ACCB"/>
    <w:rsid w:val="5060223E"/>
    <w:rsid w:val="50647886"/>
    <w:rsid w:val="50F7A695"/>
    <w:rsid w:val="516E1B03"/>
    <w:rsid w:val="51DA456F"/>
    <w:rsid w:val="52160335"/>
    <w:rsid w:val="5280E137"/>
    <w:rsid w:val="528E876C"/>
    <w:rsid w:val="52AFC9BE"/>
    <w:rsid w:val="52B3573B"/>
    <w:rsid w:val="52B36B79"/>
    <w:rsid w:val="52C39EE6"/>
    <w:rsid w:val="52DD145A"/>
    <w:rsid w:val="52DEC07A"/>
    <w:rsid w:val="5343D759"/>
    <w:rsid w:val="534B433D"/>
    <w:rsid w:val="5351209A"/>
    <w:rsid w:val="535A551A"/>
    <w:rsid w:val="537274FA"/>
    <w:rsid w:val="53766538"/>
    <w:rsid w:val="53A046DE"/>
    <w:rsid w:val="53A94CFC"/>
    <w:rsid w:val="53F263BF"/>
    <w:rsid w:val="540241B2"/>
    <w:rsid w:val="5411D400"/>
    <w:rsid w:val="541B5DC9"/>
    <w:rsid w:val="543C41F8"/>
    <w:rsid w:val="5450DC3F"/>
    <w:rsid w:val="547AF6E7"/>
    <w:rsid w:val="5480FF44"/>
    <w:rsid w:val="54D5D517"/>
    <w:rsid w:val="54D8B6AF"/>
    <w:rsid w:val="54F6BDC5"/>
    <w:rsid w:val="54F808D3"/>
    <w:rsid w:val="54FF40F6"/>
    <w:rsid w:val="552E83A5"/>
    <w:rsid w:val="5530BDAC"/>
    <w:rsid w:val="5554AC7E"/>
    <w:rsid w:val="559CDF59"/>
    <w:rsid w:val="559DC6D4"/>
    <w:rsid w:val="55D01E8D"/>
    <w:rsid w:val="55F5ECA5"/>
    <w:rsid w:val="55FC18CF"/>
    <w:rsid w:val="5614B51C"/>
    <w:rsid w:val="5697DF91"/>
    <w:rsid w:val="56CC8E0D"/>
    <w:rsid w:val="56F2D122"/>
    <w:rsid w:val="57089809"/>
    <w:rsid w:val="57104526"/>
    <w:rsid w:val="572F6F4C"/>
    <w:rsid w:val="573A56D9"/>
    <w:rsid w:val="5786E6C4"/>
    <w:rsid w:val="57B1C814"/>
    <w:rsid w:val="57C081B6"/>
    <w:rsid w:val="57C300A6"/>
    <w:rsid w:val="57C980CE"/>
    <w:rsid w:val="582B49B5"/>
    <w:rsid w:val="58A0A447"/>
    <w:rsid w:val="58A36CF4"/>
    <w:rsid w:val="58A608CD"/>
    <w:rsid w:val="58EB5E59"/>
    <w:rsid w:val="58F2ECD4"/>
    <w:rsid w:val="58FD0FB1"/>
    <w:rsid w:val="594E680A"/>
    <w:rsid w:val="595C29F7"/>
    <w:rsid w:val="5966CF0E"/>
    <w:rsid w:val="59683FB2"/>
    <w:rsid w:val="5969424B"/>
    <w:rsid w:val="597678CC"/>
    <w:rsid w:val="59979781"/>
    <w:rsid w:val="59CF8053"/>
    <w:rsid w:val="59D1A2F9"/>
    <w:rsid w:val="59D2B219"/>
    <w:rsid w:val="5A3FA153"/>
    <w:rsid w:val="5A793D1C"/>
    <w:rsid w:val="5A99FE51"/>
    <w:rsid w:val="5AC3D20D"/>
    <w:rsid w:val="5AF78216"/>
    <w:rsid w:val="5B500AE0"/>
    <w:rsid w:val="5B6D735A"/>
    <w:rsid w:val="5BA3079D"/>
    <w:rsid w:val="5BA99D3B"/>
    <w:rsid w:val="5BAE7B7D"/>
    <w:rsid w:val="5BDAA703"/>
    <w:rsid w:val="5C531400"/>
    <w:rsid w:val="5C7B529D"/>
    <w:rsid w:val="5C7ECDFA"/>
    <w:rsid w:val="5CB98F16"/>
    <w:rsid w:val="5D14AADE"/>
    <w:rsid w:val="5D398A2A"/>
    <w:rsid w:val="5D536B7C"/>
    <w:rsid w:val="5D78DB6C"/>
    <w:rsid w:val="5DB15D67"/>
    <w:rsid w:val="5DE20C27"/>
    <w:rsid w:val="5DE50425"/>
    <w:rsid w:val="5DF026F2"/>
    <w:rsid w:val="5E2E5D05"/>
    <w:rsid w:val="5E8A1F04"/>
    <w:rsid w:val="5E995314"/>
    <w:rsid w:val="5F149EF5"/>
    <w:rsid w:val="5F2342A5"/>
    <w:rsid w:val="5F515DAD"/>
    <w:rsid w:val="5F7E36AC"/>
    <w:rsid w:val="5F83A754"/>
    <w:rsid w:val="5F886FF4"/>
    <w:rsid w:val="5F9BDE43"/>
    <w:rsid w:val="5FA32C8B"/>
    <w:rsid w:val="5FA9EEDE"/>
    <w:rsid w:val="5FAEBC7C"/>
    <w:rsid w:val="5FC5F69F"/>
    <w:rsid w:val="5FD02770"/>
    <w:rsid w:val="60205F66"/>
    <w:rsid w:val="60315925"/>
    <w:rsid w:val="60965EFB"/>
    <w:rsid w:val="60B900AA"/>
    <w:rsid w:val="610D7C56"/>
    <w:rsid w:val="61190463"/>
    <w:rsid w:val="611EE2D4"/>
    <w:rsid w:val="6126AC7D"/>
    <w:rsid w:val="6127F46A"/>
    <w:rsid w:val="61654A43"/>
    <w:rsid w:val="619676C6"/>
    <w:rsid w:val="620A5BB4"/>
    <w:rsid w:val="62341485"/>
    <w:rsid w:val="62492346"/>
    <w:rsid w:val="6265EFA4"/>
    <w:rsid w:val="62689516"/>
    <w:rsid w:val="62CB7E94"/>
    <w:rsid w:val="62DC21F3"/>
    <w:rsid w:val="62F69D5A"/>
    <w:rsid w:val="62FB52AD"/>
    <w:rsid w:val="632225D6"/>
    <w:rsid w:val="635995B4"/>
    <w:rsid w:val="63B10B88"/>
    <w:rsid w:val="63B9D71D"/>
    <w:rsid w:val="63BFAC23"/>
    <w:rsid w:val="63E78CC1"/>
    <w:rsid w:val="63F6C1BB"/>
    <w:rsid w:val="64537781"/>
    <w:rsid w:val="645BE117"/>
    <w:rsid w:val="64B63BC2"/>
    <w:rsid w:val="64FB0AFF"/>
    <w:rsid w:val="64FF75B8"/>
    <w:rsid w:val="650F705F"/>
    <w:rsid w:val="653765C3"/>
    <w:rsid w:val="656BB547"/>
    <w:rsid w:val="65801AB2"/>
    <w:rsid w:val="658C7FB2"/>
    <w:rsid w:val="65B4E598"/>
    <w:rsid w:val="65DE4837"/>
    <w:rsid w:val="65EAB019"/>
    <w:rsid w:val="65EBCD99"/>
    <w:rsid w:val="666C95D0"/>
    <w:rsid w:val="66B1B779"/>
    <w:rsid w:val="66BB8D24"/>
    <w:rsid w:val="66E958E8"/>
    <w:rsid w:val="66EB746B"/>
    <w:rsid w:val="66EE50B1"/>
    <w:rsid w:val="671F874F"/>
    <w:rsid w:val="6790F622"/>
    <w:rsid w:val="6791F40A"/>
    <w:rsid w:val="67CD0CD8"/>
    <w:rsid w:val="67CF7161"/>
    <w:rsid w:val="67FBDB3E"/>
    <w:rsid w:val="6837BBB3"/>
    <w:rsid w:val="68954DF2"/>
    <w:rsid w:val="68A143DD"/>
    <w:rsid w:val="68EDAF26"/>
    <w:rsid w:val="699533D3"/>
    <w:rsid w:val="6997E01C"/>
    <w:rsid w:val="69C9E050"/>
    <w:rsid w:val="69DF4D2E"/>
    <w:rsid w:val="6A0BED77"/>
    <w:rsid w:val="6A11A29D"/>
    <w:rsid w:val="6A2515D4"/>
    <w:rsid w:val="6A3B03FB"/>
    <w:rsid w:val="6A7C4725"/>
    <w:rsid w:val="6ABE213C"/>
    <w:rsid w:val="6ACD990D"/>
    <w:rsid w:val="6B358830"/>
    <w:rsid w:val="6B4C67ED"/>
    <w:rsid w:val="6B5FA36E"/>
    <w:rsid w:val="6B7AFB41"/>
    <w:rsid w:val="6B7DAD46"/>
    <w:rsid w:val="6BAF04AC"/>
    <w:rsid w:val="6BB8BF86"/>
    <w:rsid w:val="6BCA22E6"/>
    <w:rsid w:val="6BCFD3BD"/>
    <w:rsid w:val="6BDBBE17"/>
    <w:rsid w:val="6BECB027"/>
    <w:rsid w:val="6C01E115"/>
    <w:rsid w:val="6C17D0BC"/>
    <w:rsid w:val="6C25C649"/>
    <w:rsid w:val="6C4FFDFE"/>
    <w:rsid w:val="6C813A60"/>
    <w:rsid w:val="6CCF80DE"/>
    <w:rsid w:val="6D030EC7"/>
    <w:rsid w:val="6D7C5DD9"/>
    <w:rsid w:val="6DDD653C"/>
    <w:rsid w:val="6DE9885C"/>
    <w:rsid w:val="6DF5C1FE"/>
    <w:rsid w:val="6E00D41A"/>
    <w:rsid w:val="6E0BE76B"/>
    <w:rsid w:val="6E4FFD60"/>
    <w:rsid w:val="6E711B3D"/>
    <w:rsid w:val="6E73E2C0"/>
    <w:rsid w:val="6EBF1251"/>
    <w:rsid w:val="6F1F84B5"/>
    <w:rsid w:val="6F2980B2"/>
    <w:rsid w:val="6F476489"/>
    <w:rsid w:val="6F49DD4C"/>
    <w:rsid w:val="6F682E1C"/>
    <w:rsid w:val="6FEA6504"/>
    <w:rsid w:val="6FF05F4D"/>
    <w:rsid w:val="6FF621BD"/>
    <w:rsid w:val="70040738"/>
    <w:rsid w:val="70044854"/>
    <w:rsid w:val="7025BD0C"/>
    <w:rsid w:val="704350B5"/>
    <w:rsid w:val="70A18A16"/>
    <w:rsid w:val="70DFF01E"/>
    <w:rsid w:val="70EE8CBF"/>
    <w:rsid w:val="7127B0C9"/>
    <w:rsid w:val="715CD6A6"/>
    <w:rsid w:val="716EF1EE"/>
    <w:rsid w:val="71B8C05F"/>
    <w:rsid w:val="722DD79B"/>
    <w:rsid w:val="725964AA"/>
    <w:rsid w:val="727AC1A6"/>
    <w:rsid w:val="72C93321"/>
    <w:rsid w:val="72D2E614"/>
    <w:rsid w:val="72D6A414"/>
    <w:rsid w:val="72E65A26"/>
    <w:rsid w:val="72EC7F99"/>
    <w:rsid w:val="733803F8"/>
    <w:rsid w:val="73406E0B"/>
    <w:rsid w:val="73875CE6"/>
    <w:rsid w:val="73B0CF16"/>
    <w:rsid w:val="73BEBB81"/>
    <w:rsid w:val="73F3CA9D"/>
    <w:rsid w:val="73F6D15B"/>
    <w:rsid w:val="73F9BAA2"/>
    <w:rsid w:val="7406F3FC"/>
    <w:rsid w:val="7441974B"/>
    <w:rsid w:val="746A2899"/>
    <w:rsid w:val="746A52BF"/>
    <w:rsid w:val="74988E16"/>
    <w:rsid w:val="74A692B0"/>
    <w:rsid w:val="74D0DCBC"/>
    <w:rsid w:val="74EE4C71"/>
    <w:rsid w:val="753A56B4"/>
    <w:rsid w:val="756DD11B"/>
    <w:rsid w:val="759F52D3"/>
    <w:rsid w:val="75B50D7B"/>
    <w:rsid w:val="75B764F1"/>
    <w:rsid w:val="75FF4CD2"/>
    <w:rsid w:val="76466CFE"/>
    <w:rsid w:val="76D766A1"/>
    <w:rsid w:val="771B9746"/>
    <w:rsid w:val="776D7F47"/>
    <w:rsid w:val="7774BC46"/>
    <w:rsid w:val="7778C716"/>
    <w:rsid w:val="77B3F056"/>
    <w:rsid w:val="77CA8538"/>
    <w:rsid w:val="780F873C"/>
    <w:rsid w:val="78151CE6"/>
    <w:rsid w:val="7817A89D"/>
    <w:rsid w:val="78325DAE"/>
    <w:rsid w:val="7840F6A0"/>
    <w:rsid w:val="78A30C35"/>
    <w:rsid w:val="78BF552D"/>
    <w:rsid w:val="78D704DD"/>
    <w:rsid w:val="78DB242B"/>
    <w:rsid w:val="78F45F1D"/>
    <w:rsid w:val="791F2A95"/>
    <w:rsid w:val="7952A641"/>
    <w:rsid w:val="7985373C"/>
    <w:rsid w:val="79B654B3"/>
    <w:rsid w:val="79BDCBD2"/>
    <w:rsid w:val="79E98FCB"/>
    <w:rsid w:val="7A070190"/>
    <w:rsid w:val="7A545F0A"/>
    <w:rsid w:val="7B05105B"/>
    <w:rsid w:val="7B650E01"/>
    <w:rsid w:val="7B6E05D8"/>
    <w:rsid w:val="7C051BFE"/>
    <w:rsid w:val="7C14D221"/>
    <w:rsid w:val="7C24E40C"/>
    <w:rsid w:val="7C4E7D0C"/>
    <w:rsid w:val="7C79C85A"/>
    <w:rsid w:val="7CB97C8D"/>
    <w:rsid w:val="7CBF32EB"/>
    <w:rsid w:val="7CE5D20D"/>
    <w:rsid w:val="7CEFF25A"/>
    <w:rsid w:val="7D245078"/>
    <w:rsid w:val="7D2965D6"/>
    <w:rsid w:val="7D3C49FA"/>
    <w:rsid w:val="7D552396"/>
    <w:rsid w:val="7D8141B5"/>
    <w:rsid w:val="7D851D13"/>
    <w:rsid w:val="7D986A46"/>
    <w:rsid w:val="7DCB5323"/>
    <w:rsid w:val="7DFF22A3"/>
    <w:rsid w:val="7E1B8D08"/>
    <w:rsid w:val="7E1C6EBD"/>
    <w:rsid w:val="7E4D37AE"/>
    <w:rsid w:val="7E76D07B"/>
    <w:rsid w:val="7E7E9BBD"/>
    <w:rsid w:val="7F1D7D07"/>
    <w:rsid w:val="7F3F6250"/>
    <w:rsid w:val="7F4B5CD8"/>
    <w:rsid w:val="7F6238EB"/>
    <w:rsid w:val="7F86E0A4"/>
    <w:rsid w:val="7FA651CB"/>
    <w:rsid w:val="7FB5803C"/>
    <w:rsid w:val="7FBD4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E2236"/>
  <w15:docId w15:val="{C7A3CC5D-EDA3-4F8D-8DD3-30C81BAF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534"/>
    <w:rPr>
      <w:sz w:val="24"/>
      <w:szCs w:val="24"/>
    </w:rPr>
  </w:style>
  <w:style w:type="paragraph" w:styleId="Heading6">
    <w:name w:val="heading 6"/>
    <w:basedOn w:val="Normal"/>
    <w:next w:val="Normal"/>
    <w:link w:val="Heading6Char"/>
    <w:semiHidden/>
    <w:unhideWhenUsed/>
    <w:qFormat/>
    <w:rsid w:val="0043173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729C3"/>
    <w:pPr>
      <w:keepNext/>
      <w:widowControl w:val="0"/>
      <w:autoSpaceDE w:val="0"/>
      <w:autoSpaceDN w:val="0"/>
      <w:adjustRightInd w:val="0"/>
      <w:jc w:val="center"/>
      <w:outlineLvl w:val="6"/>
    </w:pPr>
    <w:rPr>
      <w:rFonts w:ascii="CG Times" w:hAnsi="CG Times"/>
      <w:i/>
      <w:kern w:val="1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0534"/>
    <w:rPr>
      <w:color w:val="0000FF"/>
      <w:u w:val="single"/>
    </w:rPr>
  </w:style>
  <w:style w:type="paragraph" w:styleId="BodyText2">
    <w:name w:val="Body Text 2"/>
    <w:basedOn w:val="Normal"/>
    <w:rsid w:val="00BC0534"/>
    <w:pPr>
      <w:ind w:left="720" w:hanging="720"/>
    </w:pPr>
    <w:rPr>
      <w:b/>
      <w:bCs/>
    </w:rPr>
  </w:style>
  <w:style w:type="table" w:styleId="TableGrid">
    <w:name w:val="Table Grid"/>
    <w:basedOn w:val="TableNormal"/>
    <w:rsid w:val="00BC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729C3"/>
    <w:pPr>
      <w:spacing w:after="120"/>
      <w:ind w:left="360"/>
    </w:pPr>
  </w:style>
  <w:style w:type="paragraph" w:styleId="Title">
    <w:name w:val="Title"/>
    <w:basedOn w:val="Normal"/>
    <w:qFormat/>
    <w:rsid w:val="009729C3"/>
    <w:pPr>
      <w:jc w:val="center"/>
    </w:pPr>
    <w:rPr>
      <w:b/>
      <w:szCs w:val="20"/>
    </w:rPr>
  </w:style>
  <w:style w:type="character" w:styleId="CommentReference">
    <w:name w:val="annotation reference"/>
    <w:basedOn w:val="DefaultParagraphFont"/>
    <w:rsid w:val="00106192"/>
    <w:rPr>
      <w:sz w:val="16"/>
      <w:szCs w:val="16"/>
    </w:rPr>
  </w:style>
  <w:style w:type="paragraph" w:styleId="CommentText">
    <w:name w:val="annotation text"/>
    <w:basedOn w:val="Normal"/>
    <w:link w:val="CommentTextChar"/>
    <w:rsid w:val="00106192"/>
    <w:rPr>
      <w:sz w:val="20"/>
      <w:szCs w:val="20"/>
    </w:rPr>
  </w:style>
  <w:style w:type="paragraph" w:styleId="CommentSubject">
    <w:name w:val="annotation subject"/>
    <w:basedOn w:val="CommentText"/>
    <w:next w:val="CommentText"/>
    <w:semiHidden/>
    <w:rsid w:val="00106192"/>
    <w:rPr>
      <w:b/>
      <w:bCs/>
    </w:rPr>
  </w:style>
  <w:style w:type="paragraph" w:styleId="BalloonText">
    <w:name w:val="Balloon Text"/>
    <w:basedOn w:val="Normal"/>
    <w:semiHidden/>
    <w:rsid w:val="00106192"/>
    <w:rPr>
      <w:rFonts w:ascii="Tahoma" w:hAnsi="Tahoma" w:cs="Tahoma"/>
      <w:sz w:val="16"/>
      <w:szCs w:val="16"/>
    </w:rPr>
  </w:style>
  <w:style w:type="character" w:styleId="FollowedHyperlink">
    <w:name w:val="FollowedHyperlink"/>
    <w:basedOn w:val="DefaultParagraphFont"/>
    <w:rsid w:val="002A6F8B"/>
    <w:rPr>
      <w:color w:val="800080"/>
      <w:u w:val="single"/>
    </w:rPr>
  </w:style>
  <w:style w:type="paragraph" w:styleId="Footer">
    <w:name w:val="footer"/>
    <w:basedOn w:val="Normal"/>
    <w:link w:val="FooterChar"/>
    <w:uiPriority w:val="99"/>
    <w:rsid w:val="00164EE3"/>
    <w:pPr>
      <w:tabs>
        <w:tab w:val="center" w:pos="4320"/>
        <w:tab w:val="right" w:pos="8640"/>
      </w:tabs>
    </w:pPr>
  </w:style>
  <w:style w:type="character" w:styleId="PageNumber">
    <w:name w:val="page number"/>
    <w:basedOn w:val="DefaultParagraphFont"/>
    <w:rsid w:val="00164EE3"/>
  </w:style>
  <w:style w:type="paragraph" w:customStyle="1" w:styleId="Style1">
    <w:name w:val="Style1"/>
    <w:basedOn w:val="BodyText2"/>
    <w:rsid w:val="00551F78"/>
    <w:pPr>
      <w:numPr>
        <w:numId w:val="1"/>
      </w:numPr>
    </w:pPr>
    <w:rPr>
      <w:bCs w:val="0"/>
    </w:rPr>
  </w:style>
  <w:style w:type="paragraph" w:customStyle="1" w:styleId="c1">
    <w:name w:val="c1"/>
    <w:basedOn w:val="Normal"/>
    <w:rsid w:val="00926FFA"/>
    <w:pPr>
      <w:widowControl w:val="0"/>
      <w:autoSpaceDE w:val="0"/>
      <w:autoSpaceDN w:val="0"/>
      <w:adjustRightInd w:val="0"/>
      <w:jc w:val="center"/>
    </w:pPr>
  </w:style>
  <w:style w:type="paragraph" w:styleId="NormalWeb">
    <w:name w:val="Normal (Web)"/>
    <w:basedOn w:val="Normal"/>
    <w:uiPriority w:val="99"/>
    <w:rsid w:val="00926FFA"/>
    <w:pPr>
      <w:spacing w:before="100" w:beforeAutospacing="1" w:after="100" w:afterAutospacing="1"/>
    </w:pPr>
  </w:style>
  <w:style w:type="paragraph" w:styleId="ListParagraph">
    <w:name w:val="List Paragraph"/>
    <w:basedOn w:val="Normal"/>
    <w:uiPriority w:val="34"/>
    <w:qFormat/>
    <w:rsid w:val="00926FFA"/>
    <w:pPr>
      <w:ind w:left="720"/>
      <w:contextualSpacing/>
    </w:pPr>
    <w:rPr>
      <w:rFonts w:ascii="Courier" w:hAnsi="Courier"/>
      <w:szCs w:val="20"/>
    </w:rPr>
  </w:style>
  <w:style w:type="paragraph" w:customStyle="1" w:styleId="References">
    <w:name w:val="References"/>
    <w:basedOn w:val="Normal"/>
    <w:uiPriority w:val="99"/>
    <w:rsid w:val="00926FFA"/>
    <w:pPr>
      <w:tabs>
        <w:tab w:val="left" w:pos="40"/>
      </w:tabs>
      <w:suppressAutoHyphens/>
      <w:autoSpaceDE w:val="0"/>
      <w:autoSpaceDN w:val="0"/>
      <w:adjustRightInd w:val="0"/>
      <w:spacing w:line="300" w:lineRule="atLeast"/>
      <w:ind w:left="360" w:hanging="360"/>
      <w:textAlignment w:val="center"/>
    </w:pPr>
    <w:rPr>
      <w:rFonts w:ascii="NPS Rawlinson" w:eastAsiaTheme="minorHAnsi" w:hAnsi="NPS Rawlinson" w:cs="NPS Rawlinson"/>
      <w:color w:val="000000"/>
      <w:spacing w:val="-1"/>
      <w:sz w:val="19"/>
      <w:szCs w:val="19"/>
    </w:rPr>
  </w:style>
  <w:style w:type="paragraph" w:styleId="DocumentMap">
    <w:name w:val="Document Map"/>
    <w:basedOn w:val="Normal"/>
    <w:link w:val="DocumentMapChar"/>
    <w:rsid w:val="00ED0374"/>
    <w:rPr>
      <w:rFonts w:ascii="Tahoma" w:hAnsi="Tahoma" w:cs="Tahoma"/>
      <w:sz w:val="16"/>
      <w:szCs w:val="16"/>
    </w:rPr>
  </w:style>
  <w:style w:type="character" w:customStyle="1" w:styleId="DocumentMapChar">
    <w:name w:val="Document Map Char"/>
    <w:basedOn w:val="DefaultParagraphFont"/>
    <w:link w:val="DocumentMap"/>
    <w:rsid w:val="00ED0374"/>
    <w:rPr>
      <w:rFonts w:ascii="Tahoma" w:hAnsi="Tahoma" w:cs="Tahoma"/>
      <w:sz w:val="16"/>
      <w:szCs w:val="16"/>
    </w:rPr>
  </w:style>
  <w:style w:type="character" w:customStyle="1" w:styleId="Heading6Char">
    <w:name w:val="Heading 6 Char"/>
    <w:basedOn w:val="DefaultParagraphFont"/>
    <w:link w:val="Heading6"/>
    <w:semiHidden/>
    <w:rsid w:val="00431734"/>
    <w:rPr>
      <w:rFonts w:asciiTheme="majorHAnsi" w:eastAsiaTheme="majorEastAsia" w:hAnsiTheme="majorHAnsi" w:cstheme="majorBidi"/>
      <w:i/>
      <w:iCs/>
      <w:color w:val="243F60" w:themeColor="accent1" w:themeShade="7F"/>
      <w:sz w:val="24"/>
      <w:szCs w:val="24"/>
    </w:rPr>
  </w:style>
  <w:style w:type="paragraph" w:styleId="FootnoteText">
    <w:name w:val="footnote text"/>
    <w:basedOn w:val="Normal"/>
    <w:link w:val="FootnoteTextChar"/>
    <w:rsid w:val="00431734"/>
    <w:pPr>
      <w:spacing w:after="120"/>
    </w:pPr>
    <w:rPr>
      <w:rFonts w:ascii="NPSRawlinsonT" w:hAnsi="NPSRawlinsonT"/>
      <w:sz w:val="20"/>
      <w:szCs w:val="20"/>
    </w:rPr>
  </w:style>
  <w:style w:type="character" w:customStyle="1" w:styleId="FootnoteTextChar">
    <w:name w:val="Footnote Text Char"/>
    <w:basedOn w:val="DefaultParagraphFont"/>
    <w:link w:val="FootnoteText"/>
    <w:rsid w:val="00431734"/>
    <w:rPr>
      <w:rFonts w:ascii="NPSRawlinsonT" w:hAnsi="NPSRawlinsonT"/>
    </w:rPr>
  </w:style>
  <w:style w:type="character" w:styleId="FootnoteReference">
    <w:name w:val="footnote reference"/>
    <w:basedOn w:val="DefaultParagraphFont"/>
    <w:rsid w:val="00431734"/>
    <w:rPr>
      <w:vertAlign w:val="superscript"/>
    </w:rPr>
  </w:style>
  <w:style w:type="paragraph" w:styleId="Header">
    <w:name w:val="header"/>
    <w:basedOn w:val="Normal"/>
    <w:link w:val="HeaderChar"/>
    <w:rsid w:val="00431734"/>
    <w:pPr>
      <w:tabs>
        <w:tab w:val="center" w:pos="4320"/>
        <w:tab w:val="right" w:pos="8640"/>
      </w:tabs>
    </w:pPr>
  </w:style>
  <w:style w:type="character" w:customStyle="1" w:styleId="HeaderChar">
    <w:name w:val="Header Char"/>
    <w:basedOn w:val="DefaultParagraphFont"/>
    <w:link w:val="Header"/>
    <w:rsid w:val="00431734"/>
    <w:rPr>
      <w:sz w:val="24"/>
      <w:szCs w:val="24"/>
    </w:rPr>
  </w:style>
  <w:style w:type="paragraph" w:customStyle="1" w:styleId="Footer1">
    <w:name w:val="Footer 1"/>
    <w:basedOn w:val="FootnoteText"/>
    <w:rsid w:val="00431734"/>
    <w:pPr>
      <w:jc w:val="center"/>
    </w:pPr>
    <w:rPr>
      <w:sz w:val="22"/>
    </w:rPr>
  </w:style>
  <w:style w:type="paragraph" w:styleId="BodyText">
    <w:name w:val="Body Text"/>
    <w:basedOn w:val="Normal"/>
    <w:link w:val="BodyTextChar"/>
    <w:rsid w:val="00431734"/>
    <w:pPr>
      <w:spacing w:after="120"/>
    </w:pPr>
  </w:style>
  <w:style w:type="character" w:customStyle="1" w:styleId="BodyTextChar">
    <w:name w:val="Body Text Char"/>
    <w:basedOn w:val="DefaultParagraphFont"/>
    <w:link w:val="BodyText"/>
    <w:rsid w:val="00431734"/>
    <w:rPr>
      <w:sz w:val="24"/>
      <w:szCs w:val="24"/>
    </w:rPr>
  </w:style>
  <w:style w:type="paragraph" w:styleId="Caption">
    <w:name w:val="caption"/>
    <w:basedOn w:val="Normal"/>
    <w:next w:val="Normal"/>
    <w:qFormat/>
    <w:rsid w:val="00431734"/>
    <w:rPr>
      <w:b/>
      <w:bCs/>
      <w:sz w:val="20"/>
      <w:szCs w:val="20"/>
    </w:rPr>
  </w:style>
  <w:style w:type="paragraph" w:styleId="NoSpacing">
    <w:name w:val="No Spacing"/>
    <w:uiPriority w:val="1"/>
    <w:qFormat/>
    <w:rsid w:val="006C1D79"/>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0B05B3"/>
    <w:rPr>
      <w:color w:val="605E5C"/>
      <w:shd w:val="clear" w:color="auto" w:fill="E1DFDD"/>
    </w:rPr>
  </w:style>
  <w:style w:type="character" w:customStyle="1" w:styleId="CommentTextChar">
    <w:name w:val="Comment Text Char"/>
    <w:basedOn w:val="DefaultParagraphFont"/>
    <w:link w:val="CommentText"/>
    <w:uiPriority w:val="99"/>
    <w:rsid w:val="00C64CEA"/>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E068B4"/>
    <w:rPr>
      <w:sz w:val="24"/>
      <w:szCs w:val="24"/>
    </w:rPr>
  </w:style>
  <w:style w:type="paragraph" w:customStyle="1" w:styleId="Default">
    <w:name w:val="Default"/>
    <w:rsid w:val="00A34ECC"/>
    <w:pPr>
      <w:autoSpaceDE w:val="0"/>
      <w:autoSpaceDN w:val="0"/>
      <w:adjustRightInd w:val="0"/>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5625">
      <w:bodyDiv w:val="1"/>
      <w:marLeft w:val="0"/>
      <w:marRight w:val="0"/>
      <w:marTop w:val="0"/>
      <w:marBottom w:val="0"/>
      <w:divBdr>
        <w:top w:val="none" w:sz="0" w:space="0" w:color="auto"/>
        <w:left w:val="none" w:sz="0" w:space="0" w:color="auto"/>
        <w:bottom w:val="none" w:sz="0" w:space="0" w:color="auto"/>
        <w:right w:val="none" w:sz="0" w:space="0" w:color="auto"/>
      </w:divBdr>
    </w:div>
    <w:div w:id="375088942">
      <w:bodyDiv w:val="1"/>
      <w:marLeft w:val="0"/>
      <w:marRight w:val="0"/>
      <w:marTop w:val="0"/>
      <w:marBottom w:val="0"/>
      <w:divBdr>
        <w:top w:val="none" w:sz="0" w:space="0" w:color="auto"/>
        <w:left w:val="none" w:sz="0" w:space="0" w:color="auto"/>
        <w:bottom w:val="none" w:sz="0" w:space="0" w:color="auto"/>
        <w:right w:val="none" w:sz="0" w:space="0" w:color="auto"/>
      </w:divBdr>
    </w:div>
    <w:div w:id="609319434">
      <w:bodyDiv w:val="1"/>
      <w:marLeft w:val="0"/>
      <w:marRight w:val="0"/>
      <w:marTop w:val="0"/>
      <w:marBottom w:val="0"/>
      <w:divBdr>
        <w:top w:val="none" w:sz="0" w:space="0" w:color="auto"/>
        <w:left w:val="none" w:sz="0" w:space="0" w:color="auto"/>
        <w:bottom w:val="none" w:sz="0" w:space="0" w:color="auto"/>
        <w:right w:val="none" w:sz="0" w:space="0" w:color="auto"/>
      </w:divBdr>
    </w:div>
    <w:div w:id="689141592">
      <w:bodyDiv w:val="1"/>
      <w:marLeft w:val="0"/>
      <w:marRight w:val="0"/>
      <w:marTop w:val="0"/>
      <w:marBottom w:val="0"/>
      <w:divBdr>
        <w:top w:val="none" w:sz="0" w:space="0" w:color="auto"/>
        <w:left w:val="none" w:sz="0" w:space="0" w:color="auto"/>
        <w:bottom w:val="none" w:sz="0" w:space="0" w:color="auto"/>
        <w:right w:val="none" w:sz="0" w:space="0" w:color="auto"/>
      </w:divBdr>
    </w:div>
    <w:div w:id="739181198">
      <w:bodyDiv w:val="1"/>
      <w:marLeft w:val="0"/>
      <w:marRight w:val="0"/>
      <w:marTop w:val="0"/>
      <w:marBottom w:val="0"/>
      <w:divBdr>
        <w:top w:val="none" w:sz="0" w:space="0" w:color="auto"/>
        <w:left w:val="none" w:sz="0" w:space="0" w:color="auto"/>
        <w:bottom w:val="none" w:sz="0" w:space="0" w:color="auto"/>
        <w:right w:val="none" w:sz="0" w:space="0" w:color="auto"/>
      </w:divBdr>
    </w:div>
    <w:div w:id="1011495656">
      <w:bodyDiv w:val="1"/>
      <w:marLeft w:val="0"/>
      <w:marRight w:val="0"/>
      <w:marTop w:val="0"/>
      <w:marBottom w:val="0"/>
      <w:divBdr>
        <w:top w:val="none" w:sz="0" w:space="0" w:color="auto"/>
        <w:left w:val="none" w:sz="0" w:space="0" w:color="auto"/>
        <w:bottom w:val="none" w:sz="0" w:space="0" w:color="auto"/>
        <w:right w:val="none" w:sz="0" w:space="0" w:color="auto"/>
      </w:divBdr>
    </w:div>
    <w:div w:id="1266230336">
      <w:bodyDiv w:val="1"/>
      <w:marLeft w:val="0"/>
      <w:marRight w:val="0"/>
      <w:marTop w:val="0"/>
      <w:marBottom w:val="0"/>
      <w:divBdr>
        <w:top w:val="none" w:sz="0" w:space="0" w:color="auto"/>
        <w:left w:val="none" w:sz="0" w:space="0" w:color="auto"/>
        <w:bottom w:val="none" w:sz="0" w:space="0" w:color="auto"/>
        <w:right w:val="none" w:sz="0" w:space="0" w:color="auto"/>
      </w:divBdr>
    </w:div>
    <w:div w:id="1370302935">
      <w:bodyDiv w:val="1"/>
      <w:marLeft w:val="0"/>
      <w:marRight w:val="0"/>
      <w:marTop w:val="0"/>
      <w:marBottom w:val="0"/>
      <w:divBdr>
        <w:top w:val="none" w:sz="0" w:space="0" w:color="auto"/>
        <w:left w:val="none" w:sz="0" w:space="0" w:color="auto"/>
        <w:bottom w:val="none" w:sz="0" w:space="0" w:color="auto"/>
        <w:right w:val="none" w:sz="0" w:space="0" w:color="auto"/>
      </w:divBdr>
    </w:div>
    <w:div w:id="1472556442">
      <w:bodyDiv w:val="1"/>
      <w:marLeft w:val="0"/>
      <w:marRight w:val="0"/>
      <w:marTop w:val="0"/>
      <w:marBottom w:val="0"/>
      <w:divBdr>
        <w:top w:val="none" w:sz="0" w:space="0" w:color="auto"/>
        <w:left w:val="none" w:sz="0" w:space="0" w:color="auto"/>
        <w:bottom w:val="none" w:sz="0" w:space="0" w:color="auto"/>
        <w:right w:val="none" w:sz="0" w:space="0" w:color="auto"/>
      </w:divBdr>
    </w:div>
    <w:div w:id="1586065796">
      <w:bodyDiv w:val="1"/>
      <w:marLeft w:val="0"/>
      <w:marRight w:val="0"/>
      <w:marTop w:val="0"/>
      <w:marBottom w:val="0"/>
      <w:divBdr>
        <w:top w:val="none" w:sz="0" w:space="0" w:color="auto"/>
        <w:left w:val="none" w:sz="0" w:space="0" w:color="auto"/>
        <w:bottom w:val="none" w:sz="0" w:space="0" w:color="auto"/>
        <w:right w:val="none" w:sz="0" w:space="0" w:color="auto"/>
      </w:divBdr>
    </w:div>
    <w:div w:id="1779328174">
      <w:bodyDiv w:val="1"/>
      <w:marLeft w:val="0"/>
      <w:marRight w:val="0"/>
      <w:marTop w:val="0"/>
      <w:marBottom w:val="0"/>
      <w:divBdr>
        <w:top w:val="none" w:sz="0" w:space="0" w:color="auto"/>
        <w:left w:val="none" w:sz="0" w:space="0" w:color="auto"/>
        <w:bottom w:val="none" w:sz="0" w:space="0" w:color="auto"/>
        <w:right w:val="none" w:sz="0" w:space="0" w:color="auto"/>
      </w:divBdr>
    </w:div>
    <w:div w:id="19328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m.org/visit/libr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s.gov/parkhistory/online_books/nps28/28appene.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B0E5AEFD4F2A44B7422382A2C15759" ma:contentTypeVersion="2" ma:contentTypeDescription="Create a new document." ma:contentTypeScope="" ma:versionID="b72575e8d69e7538b20f4cba266326ec">
  <xsd:schema xmlns:xsd="http://www.w3.org/2001/XMLSchema" xmlns:xs="http://www.w3.org/2001/XMLSchema" xmlns:p="http://schemas.microsoft.com/office/2006/metadata/properties" xmlns:ns2="75a6f060-23d4-491b-988d-29ae735518c4" targetNamespace="http://schemas.microsoft.com/office/2006/metadata/properties" ma:root="true" ma:fieldsID="9eaa340243d4a53aefff63a21d79590e" ns2:_="">
    <xsd:import namespace="75a6f060-23d4-491b-988d-29ae735518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6f060-23d4-491b-988d-29ae73551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620DF-9179-491D-B4F8-D8613ADBC7BB}">
  <ds:schemaRefs>
    <ds:schemaRef ds:uri="http://schemas.openxmlformats.org/officeDocument/2006/bibliography"/>
  </ds:schemaRefs>
</ds:datastoreItem>
</file>

<file path=customXml/itemProps2.xml><?xml version="1.0" encoding="utf-8"?>
<ds:datastoreItem xmlns:ds="http://schemas.openxmlformats.org/officeDocument/2006/customXml" ds:itemID="{ABF1E1C0-DD59-43A3-832F-7838B0E6B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6f060-23d4-491b-988d-29ae73551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37BFC-D0EA-4438-A0C7-D8F3F284FC08}">
  <ds:schemaRefs>
    <ds:schemaRef ds:uri="http://schemas.microsoft.com/sharepoint/v3/contenttype/forms"/>
  </ds:schemaRefs>
</ds:datastoreItem>
</file>

<file path=customXml/itemProps4.xml><?xml version="1.0" encoding="utf-8"?>
<ds:datastoreItem xmlns:ds="http://schemas.openxmlformats.org/officeDocument/2006/customXml" ds:itemID="{3BD106EB-856F-462F-84AC-03045184EF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5493</Words>
  <Characters>30950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Martin Van Buren National Historic Site</vt:lpstr>
    </vt:vector>
  </TitlesOfParts>
  <Company>MAVA</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Van Buren National Historic Site</dc:title>
  <dc:subject/>
  <dc:creator>Ferentinos, Susan M</dc:creator>
  <cp:keywords/>
  <cp:lastModifiedBy>Judith Swift</cp:lastModifiedBy>
  <cp:revision>2</cp:revision>
  <cp:lastPrinted>2022-04-21T19:53:00Z</cp:lastPrinted>
  <dcterms:created xsi:type="dcterms:W3CDTF">2022-05-02T17:56:00Z</dcterms:created>
  <dcterms:modified xsi:type="dcterms:W3CDTF">2022-05-02T17:56:00Z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0x0101002BB0E5AEFD4F2A44B7422382A2C15759</vt:lpwstr>
  </property>
</Properties>
</file>